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48A5" w14:textId="77777777" w:rsidR="001D0522" w:rsidRDefault="001D0522" w:rsidP="00E76802">
      <w:pPr>
        <w:spacing w:line="360" w:lineRule="auto"/>
        <w:ind w:left="-450" w:right="-694" w:firstLine="24"/>
        <w:rPr>
          <w:color w:val="44555F"/>
        </w:rPr>
      </w:pPr>
    </w:p>
    <w:p w14:paraId="6D85558F" w14:textId="77777777" w:rsidR="001D0522" w:rsidRDefault="001D0522" w:rsidP="00E76802">
      <w:pPr>
        <w:spacing w:line="360" w:lineRule="auto"/>
        <w:ind w:left="-450" w:right="-694" w:firstLine="24"/>
        <w:rPr>
          <w:color w:val="44555F"/>
        </w:rPr>
      </w:pPr>
    </w:p>
    <w:p w14:paraId="64F19283" w14:textId="77777777" w:rsidR="00E76802" w:rsidRPr="004468E7" w:rsidRDefault="00E76802" w:rsidP="00E76802">
      <w:pPr>
        <w:spacing w:line="360" w:lineRule="auto"/>
        <w:ind w:left="-426" w:right="-772"/>
        <w:rPr>
          <w:rFonts w:ascii="Georgia" w:hAnsi="Georgia" w:cstheme="majorHAnsi"/>
          <w:color w:val="41535C"/>
          <w:sz w:val="28"/>
          <w:szCs w:val="28"/>
        </w:rPr>
      </w:pPr>
      <w:r w:rsidRPr="004468E7">
        <w:rPr>
          <w:rFonts w:ascii="Georgia" w:hAnsi="Georgia" w:cstheme="majorHAnsi"/>
          <w:color w:val="41535C"/>
          <w:sz w:val="28"/>
          <w:szCs w:val="28"/>
        </w:rPr>
        <w:t>National Respiratory Audit Programme (NRAP)</w:t>
      </w:r>
    </w:p>
    <w:p w14:paraId="6959B3EF" w14:textId="455D2C4C" w:rsidR="001D0522" w:rsidRPr="005B737A" w:rsidRDefault="001E7E09" w:rsidP="004468E7">
      <w:pPr>
        <w:pBdr>
          <w:bottom w:val="single" w:sz="4" w:space="1" w:color="5676D1"/>
        </w:pBdr>
        <w:spacing w:line="360" w:lineRule="auto"/>
        <w:ind w:left="-450" w:right="-694" w:firstLine="24"/>
        <w:rPr>
          <w:rFonts w:asciiTheme="majorHAnsi" w:hAnsiTheme="majorHAnsi" w:cstheme="majorHAnsi"/>
          <w:color w:val="5676D1"/>
          <w:sz w:val="20"/>
          <w:szCs w:val="22"/>
        </w:rPr>
      </w:pPr>
      <w:r>
        <w:rPr>
          <w:rFonts w:asciiTheme="majorHAnsi" w:hAnsiTheme="majorHAnsi" w:cstheme="majorHAnsi"/>
          <w:color w:val="5676D1"/>
          <w:sz w:val="24"/>
        </w:rPr>
        <w:t xml:space="preserve">Adult Asthma Audit: </w:t>
      </w:r>
      <w:r w:rsidR="00E76802" w:rsidRPr="005B737A">
        <w:rPr>
          <w:rFonts w:asciiTheme="majorHAnsi" w:hAnsiTheme="majorHAnsi" w:cstheme="majorHAnsi"/>
          <w:color w:val="5676D1"/>
          <w:sz w:val="24"/>
        </w:rPr>
        <w:t xml:space="preserve">Approval to </w:t>
      </w:r>
      <w:r w:rsidR="00E76802" w:rsidRPr="00B940A7">
        <w:rPr>
          <w:rFonts w:asciiTheme="majorHAnsi" w:hAnsiTheme="majorHAnsi" w:cstheme="majorHAnsi"/>
          <w:color w:val="5676D1"/>
          <w:sz w:val="24"/>
        </w:rPr>
        <w:t>collect</w:t>
      </w:r>
      <w:r w:rsidR="00E76802" w:rsidRPr="005B737A">
        <w:rPr>
          <w:rFonts w:asciiTheme="majorHAnsi" w:hAnsiTheme="majorHAnsi" w:cstheme="majorHAnsi"/>
          <w:color w:val="5676D1"/>
          <w:sz w:val="24"/>
        </w:rPr>
        <w:t xml:space="preserve"> patient identifiable information without consent</w:t>
      </w:r>
    </w:p>
    <w:p w14:paraId="47BEB4F2" w14:textId="77777777" w:rsidR="00C66CB7" w:rsidRDefault="00C66CB7" w:rsidP="00E76802">
      <w:pPr>
        <w:spacing w:line="360" w:lineRule="auto"/>
        <w:ind w:left="-450" w:right="-694" w:firstLine="24"/>
        <w:rPr>
          <w:color w:val="44555F"/>
        </w:rPr>
      </w:pPr>
    </w:p>
    <w:p w14:paraId="2D823B64" w14:textId="2876D3FE" w:rsidR="00C66CB7" w:rsidRDefault="00AD5333" w:rsidP="00E76802">
      <w:pPr>
        <w:spacing w:line="360" w:lineRule="auto"/>
        <w:ind w:left="-450" w:right="-694" w:firstLine="24"/>
        <w:rPr>
          <w:color w:val="44555F"/>
        </w:rPr>
      </w:pPr>
      <w:r w:rsidRPr="007A4C62">
        <w:rPr>
          <w:color w:val="44555F"/>
        </w:rPr>
        <w:t>Dear Caldicott Guardian,</w:t>
      </w:r>
    </w:p>
    <w:p w14:paraId="5D6D5CEB" w14:textId="77777777" w:rsidR="00E76802" w:rsidRPr="00E76802" w:rsidRDefault="00E76802" w:rsidP="00E76802">
      <w:pPr>
        <w:spacing w:line="360" w:lineRule="auto"/>
        <w:ind w:left="-450" w:right="-694" w:firstLine="24"/>
        <w:rPr>
          <w:color w:val="44555F"/>
        </w:rPr>
      </w:pPr>
    </w:p>
    <w:p w14:paraId="782D2BFD" w14:textId="77777777" w:rsidR="00C66CB7" w:rsidRPr="004E619D" w:rsidRDefault="00C66CB7" w:rsidP="00E76802">
      <w:pPr>
        <w:spacing w:line="360" w:lineRule="auto"/>
        <w:ind w:left="-426" w:right="-772"/>
        <w:rPr>
          <w:rFonts w:asciiTheme="majorHAnsi" w:hAnsiTheme="majorHAnsi" w:cstheme="majorHAnsi"/>
          <w:color w:val="44555F"/>
          <w:szCs w:val="22"/>
        </w:rPr>
      </w:pPr>
      <w:r w:rsidRPr="004E619D">
        <w:rPr>
          <w:rFonts w:asciiTheme="majorHAnsi" w:hAnsiTheme="majorHAnsi" w:cstheme="majorHAnsi"/>
          <w:color w:val="44555F"/>
          <w:szCs w:val="22"/>
        </w:rPr>
        <w:t xml:space="preserve">The National </w:t>
      </w:r>
      <w:r>
        <w:rPr>
          <w:rFonts w:asciiTheme="majorHAnsi" w:hAnsiTheme="majorHAnsi" w:cstheme="majorHAnsi"/>
          <w:color w:val="44555F"/>
          <w:szCs w:val="22"/>
        </w:rPr>
        <w:t>Respiratory</w:t>
      </w:r>
      <w:r w:rsidRPr="004E619D">
        <w:rPr>
          <w:rFonts w:asciiTheme="majorHAnsi" w:hAnsiTheme="majorHAnsi" w:cstheme="majorHAnsi"/>
          <w:color w:val="44555F"/>
          <w:szCs w:val="22"/>
        </w:rPr>
        <w:t xml:space="preserve"> Audit Programme (</w:t>
      </w:r>
      <w:r>
        <w:rPr>
          <w:rFonts w:asciiTheme="majorHAnsi" w:hAnsiTheme="majorHAnsi" w:cstheme="majorHAnsi"/>
          <w:color w:val="44555F"/>
          <w:szCs w:val="22"/>
        </w:rPr>
        <w:t>NRAP</w:t>
      </w:r>
      <w:r w:rsidRPr="004E619D">
        <w:rPr>
          <w:rFonts w:asciiTheme="majorHAnsi" w:hAnsiTheme="majorHAnsi" w:cstheme="majorHAnsi"/>
          <w:color w:val="44555F"/>
          <w:szCs w:val="22"/>
        </w:rPr>
        <w:t xml:space="preserve">) launched on 1 </w:t>
      </w:r>
      <w:r>
        <w:rPr>
          <w:rFonts w:asciiTheme="majorHAnsi" w:hAnsiTheme="majorHAnsi" w:cstheme="majorHAnsi"/>
          <w:color w:val="44555F"/>
          <w:szCs w:val="22"/>
        </w:rPr>
        <w:t xml:space="preserve">June 2023, continuing the </w:t>
      </w:r>
      <w:r w:rsidRPr="004E619D">
        <w:rPr>
          <w:rFonts w:asciiTheme="majorHAnsi" w:hAnsiTheme="majorHAnsi" w:cstheme="majorHAnsi"/>
          <w:color w:val="44555F"/>
          <w:szCs w:val="22"/>
        </w:rPr>
        <w:t>deliver</w:t>
      </w:r>
      <w:r>
        <w:rPr>
          <w:rFonts w:asciiTheme="majorHAnsi" w:hAnsiTheme="majorHAnsi" w:cstheme="majorHAnsi"/>
          <w:color w:val="44555F"/>
          <w:szCs w:val="22"/>
        </w:rPr>
        <w:t xml:space="preserve">y of asthma and COPD </w:t>
      </w:r>
      <w:r w:rsidRPr="004E619D">
        <w:rPr>
          <w:rFonts w:asciiTheme="majorHAnsi" w:hAnsiTheme="majorHAnsi" w:cstheme="majorHAnsi"/>
          <w:color w:val="44555F"/>
          <w:szCs w:val="22"/>
        </w:rPr>
        <w:t>audits of primary care, secondary care</w:t>
      </w:r>
      <w:r>
        <w:rPr>
          <w:rFonts w:asciiTheme="majorHAnsi" w:hAnsiTheme="majorHAnsi" w:cstheme="majorHAnsi"/>
          <w:color w:val="44555F"/>
          <w:szCs w:val="22"/>
        </w:rPr>
        <w:t>,</w:t>
      </w:r>
      <w:r w:rsidRPr="004E619D">
        <w:rPr>
          <w:rFonts w:asciiTheme="majorHAnsi" w:hAnsiTheme="majorHAnsi" w:cstheme="majorHAnsi"/>
          <w:color w:val="44555F"/>
          <w:szCs w:val="22"/>
        </w:rPr>
        <w:t xml:space="preserve"> and pulmonary rehabilitation services</w:t>
      </w:r>
      <w:r>
        <w:rPr>
          <w:rFonts w:asciiTheme="majorHAnsi" w:hAnsiTheme="majorHAnsi" w:cstheme="majorHAnsi"/>
          <w:color w:val="44555F"/>
          <w:szCs w:val="22"/>
        </w:rPr>
        <w:t xml:space="preserve"> as previously conducted under the National Asthma and COPD Audit Programme (NACAP)</w:t>
      </w:r>
      <w:r w:rsidRPr="004E619D">
        <w:rPr>
          <w:rFonts w:asciiTheme="majorHAnsi" w:hAnsiTheme="majorHAnsi" w:cstheme="majorHAnsi"/>
          <w:color w:val="44555F"/>
          <w:szCs w:val="22"/>
        </w:rPr>
        <w:t xml:space="preserve">. </w:t>
      </w:r>
    </w:p>
    <w:p w14:paraId="609FDF8C" w14:textId="77777777" w:rsidR="00AD5333" w:rsidRPr="001D0522" w:rsidRDefault="00AD5333" w:rsidP="00E76802">
      <w:pPr>
        <w:spacing w:line="360" w:lineRule="auto"/>
        <w:ind w:left="-426" w:right="-694"/>
        <w:rPr>
          <w:color w:val="44555F"/>
        </w:rPr>
      </w:pPr>
    </w:p>
    <w:p w14:paraId="704FF1B2" w14:textId="77777777" w:rsidR="00AD5333" w:rsidRPr="00E76802" w:rsidRDefault="00AD5333" w:rsidP="00E76802">
      <w:pPr>
        <w:spacing w:line="360" w:lineRule="auto"/>
        <w:ind w:left="-426" w:right="-694"/>
        <w:rPr>
          <w:bCs/>
          <w:color w:val="44555F"/>
          <w:sz w:val="24"/>
        </w:rPr>
      </w:pPr>
      <w:r w:rsidRPr="00E76802">
        <w:rPr>
          <w:bCs/>
          <w:color w:val="44555F"/>
          <w:sz w:val="24"/>
        </w:rPr>
        <w:t>Collection of patient identifiable information and Section 251 approval</w:t>
      </w:r>
    </w:p>
    <w:p w14:paraId="5459271E" w14:textId="22A93431" w:rsidR="00F4416E" w:rsidRPr="004E619D" w:rsidRDefault="00F4416E" w:rsidP="00E76802">
      <w:pPr>
        <w:spacing w:line="360" w:lineRule="auto"/>
        <w:ind w:left="-426" w:right="-772"/>
        <w:rPr>
          <w:rFonts w:asciiTheme="majorHAnsi" w:hAnsiTheme="majorHAnsi" w:cstheme="majorHAnsi"/>
          <w:color w:val="44555F"/>
          <w:szCs w:val="22"/>
        </w:rPr>
      </w:pPr>
      <w:r w:rsidRPr="004E619D">
        <w:rPr>
          <w:rFonts w:asciiTheme="majorHAnsi" w:hAnsiTheme="majorHAnsi" w:cstheme="majorHAnsi"/>
          <w:color w:val="44555F"/>
          <w:szCs w:val="22"/>
        </w:rPr>
        <w:t xml:space="preserve">The </w:t>
      </w:r>
      <w:r>
        <w:rPr>
          <w:rFonts w:asciiTheme="majorHAnsi" w:hAnsiTheme="majorHAnsi" w:cstheme="majorHAnsi"/>
          <w:color w:val="44555F"/>
          <w:szCs w:val="22"/>
        </w:rPr>
        <w:t>adult asthma</w:t>
      </w:r>
      <w:r w:rsidRPr="004E619D">
        <w:rPr>
          <w:rFonts w:asciiTheme="majorHAnsi" w:hAnsiTheme="majorHAnsi" w:cstheme="majorHAnsi"/>
          <w:color w:val="44555F"/>
          <w:szCs w:val="22"/>
        </w:rPr>
        <w:t xml:space="preserve"> audit collects patient identifiable information (NHS number, date of birth</w:t>
      </w:r>
      <w:r>
        <w:rPr>
          <w:rFonts w:asciiTheme="majorHAnsi" w:hAnsiTheme="majorHAnsi" w:cstheme="majorHAnsi"/>
          <w:color w:val="44555F"/>
          <w:szCs w:val="22"/>
        </w:rPr>
        <w:t xml:space="preserve">, </w:t>
      </w:r>
      <w:r w:rsidRPr="004E619D">
        <w:rPr>
          <w:rFonts w:asciiTheme="majorHAnsi" w:hAnsiTheme="majorHAnsi" w:cstheme="majorHAnsi"/>
          <w:color w:val="44555F"/>
          <w:szCs w:val="22"/>
        </w:rPr>
        <w:t>postcode data</w:t>
      </w:r>
      <w:r>
        <w:rPr>
          <w:rFonts w:asciiTheme="majorHAnsi" w:hAnsiTheme="majorHAnsi" w:cstheme="majorHAnsi"/>
          <w:color w:val="44555F"/>
          <w:szCs w:val="22"/>
        </w:rPr>
        <w:t>, ethnicity, mental health status and date of death (if death occurred during admission)</w:t>
      </w:r>
      <w:r w:rsidRPr="004E619D">
        <w:rPr>
          <w:rFonts w:asciiTheme="majorHAnsi" w:hAnsiTheme="majorHAnsi" w:cstheme="majorHAnsi"/>
          <w:color w:val="44555F"/>
          <w:szCs w:val="22"/>
        </w:rPr>
        <w:t xml:space="preserve">) to link with data from Hospital Episode Statistics (HES), Office for National Statistics (ONS) and Patient Episode Database for Wales, </w:t>
      </w:r>
      <w:r>
        <w:rPr>
          <w:rFonts w:asciiTheme="majorHAnsi" w:hAnsiTheme="majorHAnsi" w:cstheme="majorHAnsi"/>
          <w:color w:val="44555F"/>
          <w:szCs w:val="22"/>
        </w:rPr>
        <w:t>and</w:t>
      </w:r>
      <w:r w:rsidRPr="004E619D">
        <w:rPr>
          <w:rFonts w:asciiTheme="majorHAnsi" w:hAnsiTheme="majorHAnsi" w:cstheme="majorHAnsi"/>
          <w:color w:val="44555F"/>
          <w:szCs w:val="22"/>
        </w:rPr>
        <w:t xml:space="preserve"> report on patient outcomes.</w:t>
      </w:r>
    </w:p>
    <w:p w14:paraId="5DC2978D" w14:textId="77777777" w:rsidR="00AD5333" w:rsidRPr="001D0522" w:rsidRDefault="00AD5333" w:rsidP="00E76802">
      <w:pPr>
        <w:spacing w:line="360" w:lineRule="auto"/>
        <w:ind w:left="-450" w:right="-694" w:hanging="11"/>
        <w:rPr>
          <w:color w:val="44555F"/>
        </w:rPr>
      </w:pPr>
    </w:p>
    <w:p w14:paraId="1035F02F" w14:textId="77777777" w:rsidR="00C66CB7" w:rsidRPr="00E76802" w:rsidRDefault="00C66CB7" w:rsidP="00E76802">
      <w:pPr>
        <w:spacing w:line="360" w:lineRule="auto"/>
        <w:ind w:left="-426" w:right="-772"/>
        <w:rPr>
          <w:rFonts w:asciiTheme="majorHAnsi" w:hAnsiTheme="majorHAnsi" w:cstheme="majorHAnsi"/>
          <w:color w:val="44555F"/>
          <w:sz w:val="24"/>
        </w:rPr>
      </w:pPr>
      <w:r w:rsidRPr="00E76802">
        <w:rPr>
          <w:rFonts w:asciiTheme="majorHAnsi" w:hAnsiTheme="majorHAnsi" w:cstheme="majorHAnsi"/>
          <w:color w:val="44555F"/>
          <w:sz w:val="24"/>
        </w:rPr>
        <w:t>Section 251 approval</w:t>
      </w:r>
    </w:p>
    <w:p w14:paraId="004BE1F7" w14:textId="27935E95" w:rsidR="00C66CB7" w:rsidRPr="004E619D" w:rsidRDefault="00C66CB7" w:rsidP="00E76802">
      <w:pPr>
        <w:spacing w:line="360" w:lineRule="auto"/>
        <w:ind w:left="-426" w:right="-772"/>
        <w:rPr>
          <w:rFonts w:asciiTheme="majorHAnsi" w:hAnsiTheme="majorHAnsi" w:cstheme="majorHAnsi"/>
          <w:color w:val="44555F"/>
          <w:szCs w:val="22"/>
        </w:rPr>
      </w:pPr>
      <w:r w:rsidRPr="004E619D">
        <w:rPr>
          <w:rFonts w:asciiTheme="majorHAnsi" w:hAnsiTheme="majorHAnsi" w:cstheme="majorHAnsi"/>
          <w:color w:val="44555F"/>
          <w:szCs w:val="22"/>
        </w:rPr>
        <w:t xml:space="preserve">This audit has Section 251 approval from the Health Research Authority Confidential Advisory Group (CAG). The </w:t>
      </w:r>
      <w:hyperlink r:id="rId10" w:history="1">
        <w:r w:rsidRPr="00700B9B">
          <w:rPr>
            <w:rStyle w:val="Hyperlink"/>
            <w:rFonts w:asciiTheme="majorHAnsi" w:hAnsiTheme="majorHAnsi" w:cstheme="majorHAnsi"/>
            <w:color w:val="5676D1"/>
            <w:szCs w:val="22"/>
            <w:u w:val="single"/>
          </w:rPr>
          <w:t>CAG reference number</w:t>
        </w:r>
      </w:hyperlink>
      <w:r w:rsidRPr="005B737A">
        <w:rPr>
          <w:rFonts w:asciiTheme="majorHAnsi" w:hAnsiTheme="majorHAnsi" w:cstheme="majorHAnsi"/>
          <w:color w:val="5676D1"/>
          <w:szCs w:val="22"/>
        </w:rPr>
        <w:t xml:space="preserve"> </w:t>
      </w:r>
      <w:r w:rsidRPr="004E619D">
        <w:rPr>
          <w:rFonts w:asciiTheme="majorHAnsi" w:hAnsiTheme="majorHAnsi" w:cstheme="majorHAnsi"/>
          <w:color w:val="44555F"/>
          <w:szCs w:val="22"/>
        </w:rPr>
        <w:t xml:space="preserve">is </w:t>
      </w:r>
      <w:r>
        <w:rPr>
          <w:rFonts w:asciiTheme="majorHAnsi" w:hAnsiTheme="majorHAnsi" w:cstheme="majorHAnsi"/>
          <w:color w:val="44555F"/>
          <w:szCs w:val="22"/>
        </w:rPr>
        <w:t>23/CAG/0045</w:t>
      </w:r>
      <w:r w:rsidRPr="004E619D">
        <w:rPr>
          <w:rFonts w:asciiTheme="majorHAnsi" w:hAnsiTheme="majorHAnsi" w:cstheme="majorHAnsi"/>
          <w:color w:val="44555F"/>
          <w:szCs w:val="22"/>
        </w:rPr>
        <w:t>.</w:t>
      </w:r>
    </w:p>
    <w:p w14:paraId="3F38830E" w14:textId="77777777" w:rsidR="00AD5333" w:rsidRPr="001D0522" w:rsidRDefault="00AD5333" w:rsidP="00E76802">
      <w:pPr>
        <w:spacing w:line="360" w:lineRule="auto"/>
        <w:ind w:right="-694"/>
        <w:rPr>
          <w:color w:val="44555F"/>
        </w:rPr>
      </w:pPr>
    </w:p>
    <w:p w14:paraId="760883C7" w14:textId="77777777" w:rsidR="00AD5333" w:rsidRPr="00E76802" w:rsidRDefault="00AD5333" w:rsidP="00E76802">
      <w:pPr>
        <w:spacing w:line="360" w:lineRule="auto"/>
        <w:ind w:left="-450" w:right="-694" w:hanging="11"/>
        <w:rPr>
          <w:bCs/>
          <w:color w:val="44555F"/>
          <w:sz w:val="24"/>
        </w:rPr>
      </w:pPr>
      <w:r w:rsidRPr="00E76802">
        <w:rPr>
          <w:bCs/>
          <w:color w:val="44555F"/>
          <w:sz w:val="24"/>
        </w:rPr>
        <w:t>Next steps for Caldicott Guardians</w:t>
      </w:r>
    </w:p>
    <w:p w14:paraId="3FB46560" w14:textId="2B23170C" w:rsidR="00AD5333" w:rsidRPr="001D0522" w:rsidRDefault="00AD5333" w:rsidP="00E76802">
      <w:pPr>
        <w:spacing w:line="360" w:lineRule="auto"/>
        <w:ind w:left="-450" w:right="-694" w:hanging="11"/>
        <w:rPr>
          <w:color w:val="44555F"/>
        </w:rPr>
      </w:pPr>
      <w:r w:rsidRPr="001D0522">
        <w:rPr>
          <w:color w:val="44555F"/>
        </w:rPr>
        <w:t>Hospitals that admit adults with asthma attacks will register to participate in the adult asthma audit – a separate letter has been sent to clinical leads about this. For their participation in this audit to fall within NHS information governance rules, we require your confirmation that all legal requirements for receiving and handling patient data (including identifiable and sensitive data) have been considered and will be complied with by your hospital.</w:t>
      </w:r>
    </w:p>
    <w:p w14:paraId="06A1E5ED" w14:textId="77777777" w:rsidR="00AD5333" w:rsidRPr="001D0522" w:rsidRDefault="00AD5333" w:rsidP="00E76802">
      <w:pPr>
        <w:spacing w:line="360" w:lineRule="auto"/>
        <w:ind w:right="-244"/>
        <w:rPr>
          <w:color w:val="44555F"/>
        </w:rPr>
      </w:pPr>
    </w:p>
    <w:p w14:paraId="0BFE649B" w14:textId="374E518F" w:rsidR="00AD5333" w:rsidRPr="001D0522" w:rsidRDefault="00AD5333" w:rsidP="00E76802">
      <w:pPr>
        <w:pStyle w:val="ListParagraph"/>
        <w:numPr>
          <w:ilvl w:val="0"/>
          <w:numId w:val="3"/>
        </w:numPr>
        <w:spacing w:after="0" w:line="360" w:lineRule="auto"/>
        <w:ind w:left="-180" w:right="-244"/>
        <w:rPr>
          <w:color w:val="44555F"/>
        </w:rPr>
      </w:pPr>
      <w:r w:rsidRPr="001D0522">
        <w:rPr>
          <w:color w:val="44555F"/>
        </w:rPr>
        <w:t xml:space="preserve">Please complete the form below and send it back to the NRAP team to confirm that </w:t>
      </w:r>
      <w:r w:rsidR="00C66CB7">
        <w:rPr>
          <w:color w:val="44555F"/>
        </w:rPr>
        <w:t>your hospital has approval to participate in the adult asthma secondary care clinical audit</w:t>
      </w:r>
      <w:r w:rsidRPr="001D0522">
        <w:rPr>
          <w:color w:val="44555F"/>
        </w:rPr>
        <w:t>.</w:t>
      </w:r>
    </w:p>
    <w:p w14:paraId="396647EE" w14:textId="77777777" w:rsidR="00AD5333" w:rsidRPr="001D0522" w:rsidRDefault="00AD5333" w:rsidP="00E76802">
      <w:pPr>
        <w:spacing w:line="360" w:lineRule="auto"/>
        <w:ind w:left="-180" w:right="-244"/>
        <w:rPr>
          <w:color w:val="44555F"/>
        </w:rPr>
      </w:pPr>
    </w:p>
    <w:p w14:paraId="7C43067D" w14:textId="5BC25B08" w:rsidR="00C66CB7" w:rsidRPr="00C66CB7" w:rsidRDefault="00AD5333" w:rsidP="00E76802">
      <w:pPr>
        <w:pStyle w:val="ListParagraph"/>
        <w:numPr>
          <w:ilvl w:val="0"/>
          <w:numId w:val="3"/>
        </w:numPr>
        <w:tabs>
          <w:tab w:val="left" w:pos="0"/>
        </w:tabs>
        <w:spacing w:after="0" w:line="360" w:lineRule="auto"/>
        <w:ind w:left="-180" w:right="-244"/>
        <w:rPr>
          <w:color w:val="44555F"/>
        </w:rPr>
      </w:pPr>
      <w:r w:rsidRPr="001D0522">
        <w:rPr>
          <w:color w:val="44555F"/>
        </w:rPr>
        <w:lastRenderedPageBreak/>
        <w:t>Once Caldicott Guardian approval has been received, your hospital will be granted access to the online audit data collection tool.</w:t>
      </w:r>
      <w:r w:rsidRPr="001D0522">
        <w:rPr>
          <w:b/>
          <w:color w:val="44555F"/>
        </w:rPr>
        <w:t xml:space="preserve"> </w:t>
      </w:r>
    </w:p>
    <w:p w14:paraId="325CF65A" w14:textId="77777777" w:rsidR="00C66CB7" w:rsidRPr="00C66CB7" w:rsidRDefault="00C66CB7" w:rsidP="00E76802">
      <w:pPr>
        <w:pStyle w:val="ListParagraph"/>
        <w:spacing w:line="360" w:lineRule="auto"/>
        <w:rPr>
          <w:b/>
          <w:color w:val="44555F"/>
        </w:rPr>
      </w:pPr>
    </w:p>
    <w:p w14:paraId="23E24317" w14:textId="03E17B47" w:rsidR="00AD5333" w:rsidRPr="00F018B5" w:rsidRDefault="00AD5333" w:rsidP="00E76802">
      <w:pPr>
        <w:pStyle w:val="ListParagraph"/>
        <w:tabs>
          <w:tab w:val="left" w:pos="0"/>
        </w:tabs>
        <w:spacing w:after="0" w:line="360" w:lineRule="auto"/>
        <w:ind w:left="-180" w:right="-244"/>
        <w:rPr>
          <w:color w:val="44555F"/>
        </w:rPr>
      </w:pPr>
      <w:r w:rsidRPr="001D0522">
        <w:rPr>
          <w:b/>
          <w:color w:val="44555F"/>
        </w:rPr>
        <w:t xml:space="preserve">Access to this tool will not </w:t>
      </w:r>
      <w:r w:rsidRPr="00F018B5">
        <w:rPr>
          <w:b/>
          <w:color w:val="44555F"/>
        </w:rPr>
        <w:t>be granted, until receipt of this approval.</w:t>
      </w:r>
    </w:p>
    <w:p w14:paraId="3A3483BA" w14:textId="77777777" w:rsidR="00AD5333" w:rsidRDefault="00AD5333" w:rsidP="00E76802">
      <w:pPr>
        <w:spacing w:line="360" w:lineRule="auto"/>
        <w:ind w:right="-244"/>
        <w:jc w:val="both"/>
        <w:rPr>
          <w:b/>
          <w:color w:val="44555F"/>
        </w:rPr>
      </w:pPr>
    </w:p>
    <w:p w14:paraId="0BAE3D28" w14:textId="77777777" w:rsidR="00AD5333" w:rsidRPr="00E76802" w:rsidRDefault="00AD5333" w:rsidP="00E76802">
      <w:pPr>
        <w:spacing w:line="360" w:lineRule="auto"/>
        <w:ind w:right="-244" w:hanging="426"/>
        <w:rPr>
          <w:bCs/>
          <w:color w:val="44555F"/>
          <w:sz w:val="24"/>
        </w:rPr>
      </w:pPr>
      <w:r w:rsidRPr="00E76802">
        <w:rPr>
          <w:bCs/>
          <w:color w:val="44555F"/>
          <w:sz w:val="24"/>
        </w:rPr>
        <w:t>Submitting Caldicott Guardian approval</w:t>
      </w:r>
    </w:p>
    <w:p w14:paraId="366CDF0E" w14:textId="1CB6BE28" w:rsidR="00AD5333" w:rsidRDefault="00AD5333" w:rsidP="00E76802">
      <w:pPr>
        <w:spacing w:line="360" w:lineRule="auto"/>
        <w:ind w:left="-426" w:right="-244"/>
        <w:rPr>
          <w:color w:val="44555F"/>
        </w:rPr>
      </w:pPr>
      <w:r w:rsidRPr="003E4939">
        <w:rPr>
          <w:color w:val="44555F"/>
        </w:rPr>
        <w:t xml:space="preserve">Please provide approval for your hospital. </w:t>
      </w:r>
      <w:r>
        <w:rPr>
          <w:color w:val="44555F"/>
        </w:rPr>
        <w:t xml:space="preserve">Approval must be given by completing the form below and submitting it to </w:t>
      </w:r>
      <w:hyperlink r:id="rId11" w:history="1">
        <w:r w:rsidRPr="00AD5333">
          <w:rPr>
            <w:rStyle w:val="Hyperlink"/>
            <w:color w:val="5676D1"/>
            <w:u w:val="single"/>
          </w:rPr>
          <w:t>asthma@rcp.ac.uk</w:t>
        </w:r>
      </w:hyperlink>
      <w:r w:rsidR="00C66CB7">
        <w:rPr>
          <w:color w:val="44555F"/>
        </w:rPr>
        <w:t>.</w:t>
      </w:r>
    </w:p>
    <w:p w14:paraId="1C900BD1" w14:textId="77777777" w:rsidR="00C66CB7" w:rsidRDefault="00C66CB7" w:rsidP="00E76802">
      <w:pPr>
        <w:spacing w:line="360" w:lineRule="auto"/>
        <w:ind w:right="-244" w:hanging="450"/>
        <w:jc w:val="both"/>
        <w:rPr>
          <w:b/>
          <w:color w:val="44555F"/>
        </w:rPr>
      </w:pPr>
    </w:p>
    <w:p w14:paraId="2255518B" w14:textId="2E363D38" w:rsidR="00AD5333" w:rsidRPr="00E76802" w:rsidRDefault="00AD5333" w:rsidP="00E76802">
      <w:pPr>
        <w:spacing w:line="360" w:lineRule="auto"/>
        <w:ind w:right="-244" w:hanging="450"/>
        <w:jc w:val="both"/>
        <w:rPr>
          <w:bCs/>
          <w:color w:val="44555F"/>
          <w:sz w:val="24"/>
        </w:rPr>
      </w:pPr>
      <w:r w:rsidRPr="00E76802">
        <w:rPr>
          <w:bCs/>
          <w:color w:val="44555F"/>
          <w:sz w:val="24"/>
        </w:rPr>
        <w:t xml:space="preserve">Further information about the </w:t>
      </w:r>
      <w:r w:rsidR="00E76802">
        <w:rPr>
          <w:bCs/>
          <w:color w:val="44555F"/>
          <w:sz w:val="24"/>
        </w:rPr>
        <w:t>adult</w:t>
      </w:r>
      <w:r w:rsidRPr="00E76802">
        <w:rPr>
          <w:bCs/>
          <w:color w:val="44555F"/>
          <w:sz w:val="24"/>
        </w:rPr>
        <w:t xml:space="preserve"> asthma audit and NRAP</w:t>
      </w:r>
    </w:p>
    <w:p w14:paraId="527E5741" w14:textId="4CA88D36" w:rsidR="00AD5333" w:rsidRDefault="00AD5333" w:rsidP="004468E7">
      <w:pPr>
        <w:spacing w:line="360" w:lineRule="auto"/>
        <w:ind w:right="-244" w:hanging="450"/>
        <w:rPr>
          <w:color w:val="44555F"/>
        </w:rPr>
      </w:pPr>
      <w:r>
        <w:rPr>
          <w:color w:val="44555F"/>
        </w:rPr>
        <w:t xml:space="preserve">Further information about the adult asthma audit </w:t>
      </w:r>
      <w:r w:rsidR="00B5715A">
        <w:rPr>
          <w:color w:val="44555F"/>
        </w:rPr>
        <w:t xml:space="preserve">and the wider NRAP programme </w:t>
      </w:r>
      <w:r>
        <w:rPr>
          <w:color w:val="44555F"/>
        </w:rPr>
        <w:t xml:space="preserve">can be found </w:t>
      </w:r>
      <w:hyperlink r:id="rId12" w:history="1">
        <w:r w:rsidR="00C66CB7" w:rsidRPr="00E76802">
          <w:rPr>
            <w:rStyle w:val="Hyperlink"/>
            <w:color w:val="5676D1"/>
            <w:u w:val="single"/>
          </w:rPr>
          <w:t>here</w:t>
        </w:r>
      </w:hyperlink>
      <w:r>
        <w:rPr>
          <w:color w:val="44555F"/>
        </w:rPr>
        <w:t xml:space="preserve">. </w:t>
      </w:r>
    </w:p>
    <w:p w14:paraId="53E64ACE" w14:textId="77777777" w:rsidR="00AD5333" w:rsidRDefault="00AD5333" w:rsidP="004468E7">
      <w:pPr>
        <w:spacing w:line="360" w:lineRule="auto"/>
        <w:ind w:right="-244" w:hanging="450"/>
        <w:rPr>
          <w:color w:val="44555F"/>
        </w:rPr>
      </w:pPr>
    </w:p>
    <w:p w14:paraId="44D093C8" w14:textId="0DEB0021" w:rsidR="00AD5333" w:rsidRDefault="00AD5333" w:rsidP="004468E7">
      <w:pPr>
        <w:spacing w:line="360" w:lineRule="auto"/>
        <w:ind w:left="-450" w:right="-244"/>
        <w:rPr>
          <w:color w:val="44555F"/>
        </w:rPr>
      </w:pPr>
      <w:r w:rsidRPr="007A4C62">
        <w:rPr>
          <w:color w:val="44555F"/>
        </w:rPr>
        <w:t>If you have any queries</w:t>
      </w:r>
      <w:r w:rsidR="004468E7">
        <w:rPr>
          <w:color w:val="44555F"/>
        </w:rPr>
        <w:t xml:space="preserve"> about the adult asthma audit</w:t>
      </w:r>
      <w:r w:rsidRPr="007A4C62">
        <w:rPr>
          <w:color w:val="44555F"/>
        </w:rPr>
        <w:t>, please contact the</w:t>
      </w:r>
      <w:r>
        <w:rPr>
          <w:color w:val="44555F"/>
        </w:rPr>
        <w:t xml:space="preserve"> </w:t>
      </w:r>
      <w:r w:rsidRPr="007A4C62">
        <w:rPr>
          <w:color w:val="44555F"/>
        </w:rPr>
        <w:t>audit team at</w:t>
      </w:r>
      <w:r>
        <w:rPr>
          <w:color w:val="44555F"/>
        </w:rPr>
        <w:t xml:space="preserve"> </w:t>
      </w:r>
      <w:hyperlink r:id="rId13" w:history="1">
        <w:r w:rsidRPr="00AD5333">
          <w:rPr>
            <w:rStyle w:val="Hyperlink"/>
            <w:color w:val="5676D1"/>
            <w:u w:val="single"/>
          </w:rPr>
          <w:t>asthma@rcp.ac.uk</w:t>
        </w:r>
      </w:hyperlink>
      <w:r>
        <w:rPr>
          <w:color w:val="44555F"/>
        </w:rPr>
        <w:t xml:space="preserve"> </w:t>
      </w:r>
      <w:r w:rsidRPr="007A4C62">
        <w:rPr>
          <w:color w:val="44555F"/>
        </w:rPr>
        <w:t>or</w:t>
      </w:r>
      <w:r>
        <w:rPr>
          <w:color w:val="44555F"/>
        </w:rPr>
        <w:t xml:space="preserve"> </w:t>
      </w:r>
      <w:r w:rsidRPr="007A4C62">
        <w:rPr>
          <w:color w:val="44555F"/>
        </w:rPr>
        <w:t>020 3075 1526.</w:t>
      </w:r>
    </w:p>
    <w:p w14:paraId="10C23C6C" w14:textId="77777777" w:rsidR="00AD5333" w:rsidRDefault="00AD5333" w:rsidP="00E76802">
      <w:pPr>
        <w:spacing w:line="360" w:lineRule="auto"/>
        <w:ind w:right="-244" w:hanging="450"/>
        <w:jc w:val="both"/>
        <w:rPr>
          <w:color w:val="44555F"/>
        </w:rPr>
      </w:pPr>
    </w:p>
    <w:p w14:paraId="0694A9C5" w14:textId="77777777" w:rsidR="00AD5333" w:rsidRDefault="00AD5333" w:rsidP="00E76802">
      <w:pPr>
        <w:spacing w:line="360" w:lineRule="auto"/>
        <w:ind w:right="-244" w:hanging="450"/>
        <w:jc w:val="both"/>
        <w:rPr>
          <w:color w:val="44555F"/>
        </w:rPr>
      </w:pPr>
      <w:r w:rsidRPr="007A4C62">
        <w:rPr>
          <w:color w:val="44555F"/>
        </w:rPr>
        <w:t>Thank you in advance for your support.</w:t>
      </w:r>
    </w:p>
    <w:p w14:paraId="10419654" w14:textId="77777777" w:rsidR="00AD5333" w:rsidRDefault="00AD5333" w:rsidP="00E76802">
      <w:pPr>
        <w:spacing w:line="360" w:lineRule="auto"/>
        <w:ind w:right="-244" w:hanging="450"/>
        <w:jc w:val="both"/>
        <w:rPr>
          <w:color w:val="44555F"/>
        </w:rPr>
      </w:pPr>
    </w:p>
    <w:p w14:paraId="3F30CAFD" w14:textId="56592A75" w:rsidR="00AD5333" w:rsidRPr="00D507A7" w:rsidRDefault="00AD5333" w:rsidP="00E76802">
      <w:pPr>
        <w:spacing w:line="360" w:lineRule="auto"/>
        <w:ind w:right="-244" w:hanging="450"/>
        <w:jc w:val="both"/>
        <w:rPr>
          <w:rFonts w:ascii="Calibri" w:eastAsia="Calibri" w:hAnsi="Calibri"/>
          <w:color w:val="44555F"/>
        </w:rPr>
      </w:pPr>
      <w:r w:rsidRPr="00D507A7">
        <w:rPr>
          <w:rFonts w:ascii="Calibri" w:eastAsia="Calibri" w:hAnsi="Calibri"/>
          <w:color w:val="44555F"/>
        </w:rPr>
        <w:t>Yours faithfully,</w:t>
      </w:r>
      <w:r w:rsidRPr="00D507A7">
        <w:rPr>
          <w:rFonts w:ascii="Calibri" w:eastAsia="Calibri" w:hAnsi="Calibri"/>
          <w:noProof/>
          <w:lang w:eastAsia="en-GB"/>
        </w:rPr>
        <w:t xml:space="preserve"> </w:t>
      </w:r>
    </w:p>
    <w:p w14:paraId="4DE827C6" w14:textId="77777777" w:rsidR="00AD5333" w:rsidRDefault="00AD5333" w:rsidP="00E76802">
      <w:pPr>
        <w:spacing w:line="360" w:lineRule="auto"/>
        <w:ind w:right="-244" w:hanging="450"/>
        <w:jc w:val="both"/>
        <w:rPr>
          <w:rFonts w:ascii="Calibri" w:eastAsia="Calibri" w:hAnsi="Calibri"/>
          <w:color w:val="44555F"/>
        </w:rPr>
      </w:pPr>
      <w:r>
        <w:rPr>
          <w:noProof/>
        </w:rPr>
        <w:drawing>
          <wp:inline distT="0" distB="0" distL="0" distR="0" wp14:anchorId="18EC1BB9" wp14:editId="34F046EC">
            <wp:extent cx="1625600" cy="360608"/>
            <wp:effectExtent l="0" t="0" r="0" b="1905"/>
            <wp:docPr id="3" name="Picture 3" descr="A black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with low confidence"/>
                    <pic:cNvPicPr>
                      <a:picLocks noChangeAspect="1" noChangeArrowheads="1"/>
                    </pic:cNvPicPr>
                  </pic:nvPicPr>
                  <pic:blipFill>
                    <a:blip r:embed="rId14"/>
                    <a:stretch>
                      <a:fillRect/>
                    </a:stretch>
                  </pic:blipFill>
                  <pic:spPr bwMode="auto">
                    <a:xfrm>
                      <a:off x="0" y="0"/>
                      <a:ext cx="1637664" cy="363284"/>
                    </a:xfrm>
                    <a:prstGeom prst="rect">
                      <a:avLst/>
                    </a:prstGeom>
                    <a:noFill/>
                    <a:ln>
                      <a:noFill/>
                    </a:ln>
                  </pic:spPr>
                </pic:pic>
              </a:graphicData>
            </a:graphic>
          </wp:inline>
        </w:drawing>
      </w:r>
      <w:r>
        <w:rPr>
          <w:rFonts w:ascii="Calibri" w:eastAsia="Calibri" w:hAnsi="Calibri"/>
          <w:color w:val="44555F"/>
        </w:rPr>
        <w:tab/>
      </w:r>
      <w:r>
        <w:rPr>
          <w:rFonts w:ascii="Calibri" w:eastAsia="Calibri" w:hAnsi="Calibri"/>
          <w:color w:val="44555F"/>
        </w:rPr>
        <w:tab/>
      </w:r>
      <w:r>
        <w:rPr>
          <w:rFonts w:ascii="Calibri" w:eastAsia="Calibri" w:hAnsi="Calibri"/>
          <w:color w:val="44555F"/>
        </w:rPr>
        <w:tab/>
      </w:r>
      <w:r>
        <w:rPr>
          <w:rFonts w:ascii="Calibri" w:eastAsia="Calibri" w:hAnsi="Calibri"/>
          <w:color w:val="44555F"/>
        </w:rPr>
        <w:tab/>
      </w:r>
      <w:r>
        <w:rPr>
          <w:rFonts w:ascii="Calibri" w:eastAsia="Calibri" w:hAnsi="Calibri"/>
          <w:color w:val="44555F"/>
        </w:rPr>
        <w:tab/>
      </w:r>
      <w:r>
        <w:rPr>
          <w:noProof/>
        </w:rPr>
        <w:drawing>
          <wp:inline distT="0" distB="0" distL="0" distR="0" wp14:anchorId="00DDA6DA" wp14:editId="5256A7E0">
            <wp:extent cx="1949450" cy="556318"/>
            <wp:effectExtent l="0" t="0" r="0" b="0"/>
            <wp:docPr id="1" name="Picture 1" descr="A picture containing handwriting, calligraphy, font,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dwriting, calligraphy, font, typography&#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4548" cy="566334"/>
                    </a:xfrm>
                    <a:prstGeom prst="rect">
                      <a:avLst/>
                    </a:prstGeom>
                    <a:noFill/>
                    <a:ln>
                      <a:noFill/>
                    </a:ln>
                  </pic:spPr>
                </pic:pic>
              </a:graphicData>
            </a:graphic>
          </wp:inline>
        </w:drawing>
      </w:r>
    </w:p>
    <w:p w14:paraId="5E4AA4EE" w14:textId="4A660F16" w:rsidR="00AD5333" w:rsidRPr="004468E7" w:rsidRDefault="00AD5333" w:rsidP="00E76802">
      <w:pPr>
        <w:spacing w:line="360" w:lineRule="auto"/>
        <w:ind w:right="-244" w:hanging="450"/>
        <w:jc w:val="both"/>
        <w:rPr>
          <w:rFonts w:ascii="Calibri" w:eastAsia="Calibri" w:hAnsi="Calibri"/>
          <w:color w:val="44555F"/>
          <w:sz w:val="24"/>
          <w:szCs w:val="28"/>
        </w:rPr>
      </w:pPr>
      <w:r w:rsidRPr="004468E7">
        <w:rPr>
          <w:rFonts w:ascii="Calibri" w:eastAsia="Calibri" w:hAnsi="Calibri"/>
          <w:color w:val="44555F"/>
          <w:sz w:val="24"/>
          <w:szCs w:val="28"/>
        </w:rPr>
        <w:t>Professor Tom Wilkinson</w:t>
      </w:r>
      <w:r w:rsidRPr="004468E7">
        <w:rPr>
          <w:rFonts w:ascii="Calibri" w:eastAsia="Calibri" w:hAnsi="Calibri"/>
          <w:color w:val="44555F"/>
          <w:sz w:val="24"/>
          <w:szCs w:val="28"/>
        </w:rPr>
        <w:tab/>
      </w:r>
      <w:r w:rsidRPr="004468E7">
        <w:rPr>
          <w:rFonts w:ascii="Calibri" w:eastAsia="Calibri" w:hAnsi="Calibri"/>
          <w:color w:val="44555F"/>
          <w:sz w:val="24"/>
          <w:szCs w:val="28"/>
        </w:rPr>
        <w:tab/>
      </w:r>
      <w:r w:rsidRPr="004468E7">
        <w:rPr>
          <w:rFonts w:ascii="Calibri" w:eastAsia="Calibri" w:hAnsi="Calibri"/>
          <w:color w:val="44555F"/>
          <w:sz w:val="24"/>
          <w:szCs w:val="28"/>
        </w:rPr>
        <w:tab/>
      </w:r>
      <w:r w:rsidRPr="004468E7">
        <w:rPr>
          <w:rFonts w:ascii="Calibri" w:eastAsia="Calibri" w:hAnsi="Calibri"/>
          <w:color w:val="44555F"/>
          <w:sz w:val="24"/>
          <w:szCs w:val="28"/>
        </w:rPr>
        <w:tab/>
      </w:r>
      <w:r w:rsidR="004468E7">
        <w:rPr>
          <w:rFonts w:ascii="Calibri" w:eastAsia="Calibri" w:hAnsi="Calibri"/>
          <w:color w:val="44555F"/>
          <w:sz w:val="24"/>
          <w:szCs w:val="28"/>
        </w:rPr>
        <w:tab/>
      </w:r>
      <w:r w:rsidRPr="004468E7">
        <w:rPr>
          <w:rFonts w:ascii="Calibri" w:eastAsia="Calibri" w:hAnsi="Calibri"/>
          <w:color w:val="44555F"/>
          <w:sz w:val="24"/>
          <w:szCs w:val="28"/>
        </w:rPr>
        <w:t>Lara Amusan</w:t>
      </w:r>
    </w:p>
    <w:p w14:paraId="70A61BAB" w14:textId="485D9682" w:rsidR="00AD5333" w:rsidRPr="004468E7" w:rsidRDefault="00AD5333" w:rsidP="00E76802">
      <w:pPr>
        <w:spacing w:line="360" w:lineRule="auto"/>
        <w:ind w:right="-244" w:hanging="450"/>
        <w:jc w:val="both"/>
        <w:rPr>
          <w:rFonts w:ascii="Calibri" w:eastAsia="Calibri" w:hAnsi="Calibri"/>
          <w:color w:val="44555F"/>
          <w:sz w:val="24"/>
          <w:szCs w:val="28"/>
        </w:rPr>
      </w:pPr>
      <w:r w:rsidRPr="004468E7">
        <w:rPr>
          <w:rFonts w:ascii="Calibri" w:eastAsia="Calibri" w:hAnsi="Calibri"/>
          <w:color w:val="44555F"/>
          <w:sz w:val="24"/>
          <w:szCs w:val="28"/>
        </w:rPr>
        <w:t>National Respiratory Audit Programme</w:t>
      </w:r>
      <w:r w:rsidRPr="004468E7">
        <w:rPr>
          <w:rFonts w:ascii="Calibri" w:eastAsia="Calibri" w:hAnsi="Calibri"/>
          <w:color w:val="44555F"/>
          <w:sz w:val="24"/>
          <w:szCs w:val="28"/>
        </w:rPr>
        <w:tab/>
      </w:r>
      <w:r w:rsidRPr="004468E7">
        <w:rPr>
          <w:rFonts w:ascii="Calibri" w:eastAsia="Calibri" w:hAnsi="Calibri"/>
          <w:color w:val="44555F"/>
          <w:sz w:val="24"/>
          <w:szCs w:val="28"/>
        </w:rPr>
        <w:tab/>
      </w:r>
      <w:r w:rsidR="004468E7">
        <w:rPr>
          <w:rFonts w:ascii="Calibri" w:eastAsia="Calibri" w:hAnsi="Calibri"/>
          <w:color w:val="44555F"/>
          <w:sz w:val="24"/>
          <w:szCs w:val="28"/>
        </w:rPr>
        <w:tab/>
      </w:r>
      <w:r w:rsidRPr="004468E7">
        <w:rPr>
          <w:rFonts w:ascii="Calibri" w:eastAsia="Calibri" w:hAnsi="Calibri"/>
          <w:color w:val="44555F"/>
          <w:sz w:val="24"/>
          <w:szCs w:val="28"/>
        </w:rPr>
        <w:t xml:space="preserve">National Respiratory Audit Programme               </w:t>
      </w:r>
    </w:p>
    <w:p w14:paraId="2F806DD3" w14:textId="4963D90F" w:rsidR="00AD5333" w:rsidRPr="004468E7" w:rsidRDefault="00AD5333" w:rsidP="00E76802">
      <w:pPr>
        <w:spacing w:line="360" w:lineRule="auto"/>
        <w:ind w:right="-244" w:hanging="450"/>
        <w:jc w:val="both"/>
        <w:rPr>
          <w:rFonts w:ascii="Calibri" w:eastAsia="Calibri" w:hAnsi="Calibri"/>
          <w:color w:val="44555F"/>
          <w:sz w:val="24"/>
          <w:szCs w:val="28"/>
        </w:rPr>
      </w:pPr>
      <w:r w:rsidRPr="004468E7">
        <w:rPr>
          <w:rFonts w:ascii="Calibri" w:eastAsia="Calibri" w:hAnsi="Calibri"/>
          <w:color w:val="44555F"/>
          <w:sz w:val="24"/>
          <w:szCs w:val="28"/>
        </w:rPr>
        <w:t xml:space="preserve">Programme Clinical Lead                                      </w:t>
      </w:r>
      <w:r w:rsidRPr="004468E7">
        <w:rPr>
          <w:rFonts w:ascii="Calibri" w:eastAsia="Calibri" w:hAnsi="Calibri"/>
          <w:color w:val="44555F"/>
          <w:sz w:val="24"/>
          <w:szCs w:val="28"/>
        </w:rPr>
        <w:tab/>
      </w:r>
      <w:r w:rsidR="004468E7">
        <w:rPr>
          <w:rFonts w:ascii="Calibri" w:eastAsia="Calibri" w:hAnsi="Calibri"/>
          <w:color w:val="44555F"/>
          <w:sz w:val="24"/>
          <w:szCs w:val="28"/>
        </w:rPr>
        <w:tab/>
      </w:r>
      <w:r w:rsidRPr="004468E7">
        <w:rPr>
          <w:rFonts w:ascii="Calibri" w:eastAsia="Calibri" w:hAnsi="Calibri"/>
          <w:color w:val="44555F"/>
          <w:sz w:val="24"/>
          <w:szCs w:val="28"/>
        </w:rPr>
        <w:t xml:space="preserve">Programme Manager  </w:t>
      </w:r>
    </w:p>
    <w:p w14:paraId="044BD61A" w14:textId="5C5F5A78" w:rsidR="00AD5333" w:rsidRPr="00E76802" w:rsidRDefault="00AD5333" w:rsidP="00E76802">
      <w:pPr>
        <w:spacing w:line="360" w:lineRule="auto"/>
        <w:rPr>
          <w:color w:val="44555F"/>
        </w:rPr>
      </w:pPr>
      <w:r>
        <w:rPr>
          <w:color w:val="44555F"/>
        </w:rPr>
        <w:br w:type="page"/>
      </w:r>
    </w:p>
    <w:p w14:paraId="7751FC7D" w14:textId="764551C8" w:rsidR="00E76802" w:rsidRPr="00E76802" w:rsidRDefault="00E76802" w:rsidP="00E76802">
      <w:pPr>
        <w:pBdr>
          <w:bottom w:val="single" w:sz="4" w:space="1" w:color="5676D1"/>
        </w:pBdr>
        <w:tabs>
          <w:tab w:val="left" w:pos="3289"/>
        </w:tabs>
        <w:spacing w:line="360" w:lineRule="auto"/>
        <w:ind w:left="-426" w:right="-244"/>
        <w:rPr>
          <w:rFonts w:ascii="Georgia" w:hAnsi="Georgia"/>
          <w:color w:val="5676D1"/>
          <w:sz w:val="28"/>
          <w:szCs w:val="28"/>
        </w:rPr>
      </w:pPr>
      <w:r w:rsidRPr="00E76802">
        <w:rPr>
          <w:rFonts w:ascii="Georgia" w:hAnsi="Georgia"/>
          <w:color w:val="5676D1"/>
          <w:sz w:val="28"/>
          <w:szCs w:val="28"/>
        </w:rPr>
        <w:lastRenderedPageBreak/>
        <w:t>Caldicott Guardian Approval Form</w:t>
      </w:r>
    </w:p>
    <w:p w14:paraId="27363F08" w14:textId="77777777" w:rsidR="00E76802" w:rsidRDefault="00E76802" w:rsidP="00E76802">
      <w:pPr>
        <w:tabs>
          <w:tab w:val="left" w:pos="3289"/>
        </w:tabs>
        <w:spacing w:line="360" w:lineRule="auto"/>
        <w:ind w:left="-426" w:right="-244"/>
        <w:rPr>
          <w:color w:val="44555F"/>
        </w:rPr>
      </w:pPr>
    </w:p>
    <w:p w14:paraId="6C616634" w14:textId="13AC18F5" w:rsidR="00AD5333" w:rsidRDefault="00AD5333" w:rsidP="00E76802">
      <w:pPr>
        <w:tabs>
          <w:tab w:val="left" w:pos="3289"/>
        </w:tabs>
        <w:spacing w:line="360" w:lineRule="auto"/>
        <w:ind w:left="-426" w:right="-244"/>
        <w:rPr>
          <w:color w:val="44555F"/>
        </w:rPr>
      </w:pPr>
      <w:r w:rsidRPr="00B75B7A">
        <w:rPr>
          <w:color w:val="44555F"/>
        </w:rPr>
        <w:t xml:space="preserve">We would be grateful if you could sign this form to confirm that you are happy that all legal requirements for receiving and handling patient data (including identifiable and sensitive data) have been considered and will be complied with by </w:t>
      </w:r>
      <w:r w:rsidR="00C72E53">
        <w:rPr>
          <w:color w:val="44555F"/>
        </w:rPr>
        <w:t>your hospital</w:t>
      </w:r>
      <w:r>
        <w:rPr>
          <w:color w:val="44555F"/>
        </w:rPr>
        <w:t>,</w:t>
      </w:r>
      <w:r w:rsidRPr="00B75B7A">
        <w:rPr>
          <w:color w:val="44555F"/>
        </w:rPr>
        <w:t xml:space="preserve"> and you are happy to support their participation in th</w:t>
      </w:r>
      <w:r w:rsidR="005F325F">
        <w:rPr>
          <w:color w:val="44555F"/>
        </w:rPr>
        <w:t>e</w:t>
      </w:r>
      <w:r w:rsidRPr="00B75B7A">
        <w:rPr>
          <w:color w:val="44555F"/>
        </w:rPr>
        <w:t xml:space="preserve"> N</w:t>
      </w:r>
      <w:r>
        <w:rPr>
          <w:color w:val="44555F"/>
        </w:rPr>
        <w:t>RAP</w:t>
      </w:r>
      <w:r w:rsidRPr="00B75B7A">
        <w:rPr>
          <w:color w:val="44555F"/>
        </w:rPr>
        <w:t xml:space="preserve"> </w:t>
      </w:r>
      <w:r w:rsidR="00AD1FE3">
        <w:rPr>
          <w:color w:val="44555F"/>
        </w:rPr>
        <w:t>adult</w:t>
      </w:r>
      <w:r w:rsidRPr="00B75B7A">
        <w:rPr>
          <w:color w:val="44555F"/>
        </w:rPr>
        <w:t xml:space="preserve"> asthma workstream.</w:t>
      </w:r>
    </w:p>
    <w:p w14:paraId="6F9AD305" w14:textId="77777777" w:rsidR="00AD5333" w:rsidRPr="00B75B7A" w:rsidRDefault="00AD5333" w:rsidP="00E76802">
      <w:pPr>
        <w:tabs>
          <w:tab w:val="left" w:pos="3289"/>
        </w:tabs>
        <w:spacing w:line="360" w:lineRule="auto"/>
        <w:ind w:left="-426" w:right="-244"/>
        <w:rPr>
          <w:color w:val="44555F"/>
        </w:rPr>
      </w:pPr>
    </w:p>
    <w:tbl>
      <w:tblPr>
        <w:tblStyle w:val="TableGrid"/>
        <w:tblW w:w="9782" w:type="dxa"/>
        <w:tblInd w:w="-318" w:type="dxa"/>
        <w:tblBorders>
          <w:top w:val="single" w:sz="4" w:space="0" w:color="5676D1"/>
          <w:left w:val="none" w:sz="0" w:space="0" w:color="auto"/>
          <w:bottom w:val="single" w:sz="4" w:space="0" w:color="5676D1"/>
          <w:right w:val="none" w:sz="0" w:space="0" w:color="auto"/>
          <w:insideH w:val="single" w:sz="4" w:space="0" w:color="5676D1"/>
          <w:insideV w:val="single" w:sz="4" w:space="0" w:color="5676D1"/>
        </w:tblBorders>
        <w:tblLook w:val="04A0" w:firstRow="1" w:lastRow="0" w:firstColumn="1" w:lastColumn="0" w:noHBand="0" w:noVBand="1"/>
      </w:tblPr>
      <w:tblGrid>
        <w:gridCol w:w="4939"/>
        <w:gridCol w:w="4843"/>
      </w:tblGrid>
      <w:tr w:rsidR="00AD5333" w14:paraId="35A763BE" w14:textId="77777777" w:rsidTr="00E76802">
        <w:tc>
          <w:tcPr>
            <w:tcW w:w="4939" w:type="dxa"/>
            <w:tcBorders>
              <w:right w:val="nil"/>
            </w:tcBorders>
          </w:tcPr>
          <w:p w14:paraId="219E6A05" w14:textId="77777777" w:rsidR="00AD5333" w:rsidRPr="00E76802" w:rsidRDefault="00AD5333" w:rsidP="00E76802">
            <w:pPr>
              <w:tabs>
                <w:tab w:val="left" w:pos="3289"/>
              </w:tabs>
              <w:spacing w:line="360" w:lineRule="auto"/>
              <w:ind w:right="-244"/>
              <w:rPr>
                <w:bCs/>
                <w:color w:val="41535C"/>
                <w:szCs w:val="22"/>
              </w:rPr>
            </w:pPr>
            <w:r w:rsidRPr="00E76802">
              <w:rPr>
                <w:bCs/>
                <w:color w:val="41535C"/>
                <w:szCs w:val="22"/>
              </w:rPr>
              <w:t>Trust/Health Board</w:t>
            </w:r>
          </w:p>
        </w:tc>
        <w:tc>
          <w:tcPr>
            <w:tcW w:w="4843" w:type="dxa"/>
            <w:tcBorders>
              <w:left w:val="nil"/>
            </w:tcBorders>
          </w:tcPr>
          <w:p w14:paraId="561318B3" w14:textId="55B2F438" w:rsidR="00AD5333" w:rsidRPr="00E76802" w:rsidRDefault="00AD5333" w:rsidP="00E76802">
            <w:pPr>
              <w:tabs>
                <w:tab w:val="left" w:pos="3289"/>
              </w:tabs>
              <w:spacing w:line="360" w:lineRule="auto"/>
              <w:ind w:right="-244"/>
              <w:rPr>
                <w:bCs/>
                <w:color w:val="41535C"/>
                <w:szCs w:val="22"/>
              </w:rPr>
            </w:pPr>
            <w:r w:rsidRPr="00E76802">
              <w:rPr>
                <w:bCs/>
                <w:color w:val="41535C"/>
                <w:szCs w:val="22"/>
              </w:rPr>
              <w:fldChar w:fldCharType="begin">
                <w:ffData>
                  <w:name w:val="Text1"/>
                  <w:enabled/>
                  <w:calcOnExit w:val="0"/>
                  <w:textInput/>
                </w:ffData>
              </w:fldChar>
            </w:r>
            <w:bookmarkStart w:id="0" w:name="Text1"/>
            <w:r w:rsidRPr="00E76802">
              <w:rPr>
                <w:bCs/>
                <w:color w:val="41535C"/>
                <w:szCs w:val="22"/>
              </w:rPr>
              <w:instrText xml:space="preserve"> FORMTEXT </w:instrText>
            </w:r>
            <w:r w:rsidRPr="00E76802">
              <w:rPr>
                <w:bCs/>
                <w:color w:val="41535C"/>
                <w:szCs w:val="22"/>
              </w:rPr>
            </w:r>
            <w:r w:rsidRPr="00E76802">
              <w:rPr>
                <w:bCs/>
                <w:color w:val="41535C"/>
                <w:szCs w:val="22"/>
              </w:rPr>
              <w:fldChar w:fldCharType="separate"/>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color w:val="41535C"/>
                <w:szCs w:val="22"/>
              </w:rPr>
              <w:fldChar w:fldCharType="end"/>
            </w:r>
            <w:bookmarkEnd w:id="0"/>
          </w:p>
        </w:tc>
      </w:tr>
      <w:tr w:rsidR="00AD5333" w14:paraId="02DA46B8" w14:textId="77777777" w:rsidTr="00E76802">
        <w:tc>
          <w:tcPr>
            <w:tcW w:w="4939" w:type="dxa"/>
            <w:tcBorders>
              <w:right w:val="nil"/>
            </w:tcBorders>
          </w:tcPr>
          <w:p w14:paraId="71AA4C42" w14:textId="77777777" w:rsidR="00AD5333" w:rsidRPr="00E76802" w:rsidRDefault="00AD5333" w:rsidP="00E76802">
            <w:pPr>
              <w:tabs>
                <w:tab w:val="left" w:pos="3289"/>
              </w:tabs>
              <w:spacing w:line="360" w:lineRule="auto"/>
              <w:ind w:right="-244"/>
              <w:rPr>
                <w:bCs/>
                <w:color w:val="41535C"/>
                <w:szCs w:val="22"/>
              </w:rPr>
            </w:pPr>
            <w:r w:rsidRPr="00E76802">
              <w:rPr>
                <w:bCs/>
                <w:color w:val="41535C"/>
                <w:szCs w:val="22"/>
              </w:rPr>
              <w:t>Hospital(s)</w:t>
            </w:r>
          </w:p>
        </w:tc>
        <w:tc>
          <w:tcPr>
            <w:tcW w:w="4843" w:type="dxa"/>
            <w:tcBorders>
              <w:left w:val="nil"/>
            </w:tcBorders>
          </w:tcPr>
          <w:p w14:paraId="3EEC1B26" w14:textId="0D686DF5" w:rsidR="00AD5333" w:rsidRPr="00E76802" w:rsidRDefault="00AD5333" w:rsidP="00E76802">
            <w:pPr>
              <w:tabs>
                <w:tab w:val="left" w:pos="3289"/>
              </w:tabs>
              <w:spacing w:line="360" w:lineRule="auto"/>
              <w:ind w:right="-244"/>
              <w:rPr>
                <w:bCs/>
                <w:color w:val="41535C"/>
                <w:szCs w:val="22"/>
              </w:rPr>
            </w:pPr>
            <w:r w:rsidRPr="00E76802">
              <w:rPr>
                <w:bCs/>
                <w:color w:val="41535C"/>
                <w:szCs w:val="22"/>
              </w:rPr>
              <w:fldChar w:fldCharType="begin">
                <w:ffData>
                  <w:name w:val="Text5"/>
                  <w:enabled/>
                  <w:calcOnExit w:val="0"/>
                  <w:textInput/>
                </w:ffData>
              </w:fldChar>
            </w:r>
            <w:bookmarkStart w:id="1" w:name="Text5"/>
            <w:r w:rsidRPr="00E76802">
              <w:rPr>
                <w:bCs/>
                <w:color w:val="41535C"/>
                <w:szCs w:val="22"/>
              </w:rPr>
              <w:instrText xml:space="preserve"> FORMTEXT </w:instrText>
            </w:r>
            <w:r w:rsidRPr="00E76802">
              <w:rPr>
                <w:bCs/>
                <w:color w:val="41535C"/>
                <w:szCs w:val="22"/>
              </w:rPr>
            </w:r>
            <w:r w:rsidRPr="00E76802">
              <w:rPr>
                <w:bCs/>
                <w:color w:val="41535C"/>
                <w:szCs w:val="22"/>
              </w:rPr>
              <w:fldChar w:fldCharType="separate"/>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color w:val="41535C"/>
                <w:szCs w:val="22"/>
              </w:rPr>
              <w:fldChar w:fldCharType="end"/>
            </w:r>
            <w:bookmarkEnd w:id="1"/>
          </w:p>
        </w:tc>
      </w:tr>
      <w:tr w:rsidR="00AD5333" w14:paraId="46825812" w14:textId="77777777" w:rsidTr="00E76802">
        <w:tc>
          <w:tcPr>
            <w:tcW w:w="4939" w:type="dxa"/>
            <w:tcBorders>
              <w:right w:val="nil"/>
            </w:tcBorders>
          </w:tcPr>
          <w:p w14:paraId="0AD7B705" w14:textId="77777777" w:rsidR="00AD5333" w:rsidRPr="00E76802" w:rsidRDefault="00AD5333" w:rsidP="00E76802">
            <w:pPr>
              <w:tabs>
                <w:tab w:val="left" w:pos="3289"/>
              </w:tabs>
              <w:spacing w:line="360" w:lineRule="auto"/>
              <w:ind w:right="-244"/>
              <w:rPr>
                <w:bCs/>
                <w:color w:val="41535C"/>
                <w:szCs w:val="22"/>
              </w:rPr>
            </w:pPr>
            <w:r w:rsidRPr="00E76802">
              <w:rPr>
                <w:bCs/>
                <w:color w:val="41535C"/>
                <w:szCs w:val="22"/>
              </w:rPr>
              <w:t>Name of Caldicott Guardian</w:t>
            </w:r>
          </w:p>
        </w:tc>
        <w:tc>
          <w:tcPr>
            <w:tcW w:w="4843" w:type="dxa"/>
            <w:tcBorders>
              <w:left w:val="nil"/>
            </w:tcBorders>
          </w:tcPr>
          <w:p w14:paraId="030734D4" w14:textId="4273AC4E" w:rsidR="00AD5333" w:rsidRPr="00E76802" w:rsidRDefault="00AD5333" w:rsidP="00E76802">
            <w:pPr>
              <w:tabs>
                <w:tab w:val="left" w:pos="3289"/>
              </w:tabs>
              <w:spacing w:line="360" w:lineRule="auto"/>
              <w:ind w:right="-244"/>
              <w:rPr>
                <w:bCs/>
                <w:color w:val="41535C"/>
                <w:szCs w:val="22"/>
              </w:rPr>
            </w:pPr>
            <w:r w:rsidRPr="00E76802">
              <w:rPr>
                <w:bCs/>
                <w:color w:val="41535C"/>
                <w:szCs w:val="22"/>
              </w:rPr>
              <w:fldChar w:fldCharType="begin">
                <w:ffData>
                  <w:name w:val="Text4"/>
                  <w:enabled/>
                  <w:calcOnExit w:val="0"/>
                  <w:textInput/>
                </w:ffData>
              </w:fldChar>
            </w:r>
            <w:bookmarkStart w:id="2" w:name="Text4"/>
            <w:r w:rsidRPr="00E76802">
              <w:rPr>
                <w:bCs/>
                <w:color w:val="41535C"/>
                <w:szCs w:val="22"/>
              </w:rPr>
              <w:instrText xml:space="preserve"> FORMTEXT </w:instrText>
            </w:r>
            <w:r w:rsidRPr="00E76802">
              <w:rPr>
                <w:bCs/>
                <w:color w:val="41535C"/>
                <w:szCs w:val="22"/>
              </w:rPr>
            </w:r>
            <w:r w:rsidRPr="00E76802">
              <w:rPr>
                <w:bCs/>
                <w:color w:val="41535C"/>
                <w:szCs w:val="22"/>
              </w:rPr>
              <w:fldChar w:fldCharType="separate"/>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color w:val="41535C"/>
                <w:szCs w:val="22"/>
              </w:rPr>
              <w:fldChar w:fldCharType="end"/>
            </w:r>
            <w:bookmarkEnd w:id="2"/>
          </w:p>
        </w:tc>
      </w:tr>
      <w:tr w:rsidR="00AD5333" w14:paraId="008EE080" w14:textId="77777777" w:rsidTr="00E76802">
        <w:tc>
          <w:tcPr>
            <w:tcW w:w="4939" w:type="dxa"/>
            <w:tcBorders>
              <w:right w:val="nil"/>
            </w:tcBorders>
          </w:tcPr>
          <w:p w14:paraId="11798715" w14:textId="77777777" w:rsidR="00AD5333" w:rsidRPr="00E76802" w:rsidRDefault="00AD5333" w:rsidP="00E76802">
            <w:pPr>
              <w:tabs>
                <w:tab w:val="left" w:pos="3289"/>
              </w:tabs>
              <w:spacing w:line="360" w:lineRule="auto"/>
              <w:ind w:right="-244"/>
              <w:rPr>
                <w:bCs/>
                <w:color w:val="41535C"/>
                <w:szCs w:val="22"/>
              </w:rPr>
            </w:pPr>
            <w:r w:rsidRPr="00E76802">
              <w:rPr>
                <w:bCs/>
                <w:color w:val="41535C"/>
                <w:szCs w:val="22"/>
              </w:rPr>
              <w:t>Signature</w:t>
            </w:r>
          </w:p>
        </w:tc>
        <w:tc>
          <w:tcPr>
            <w:tcW w:w="4843" w:type="dxa"/>
            <w:tcBorders>
              <w:left w:val="nil"/>
            </w:tcBorders>
          </w:tcPr>
          <w:p w14:paraId="7E3FE141" w14:textId="77777777" w:rsidR="00AD5333" w:rsidRPr="00E76802" w:rsidRDefault="00AD5333" w:rsidP="00E76802">
            <w:pPr>
              <w:tabs>
                <w:tab w:val="left" w:pos="3289"/>
              </w:tabs>
              <w:spacing w:line="360" w:lineRule="auto"/>
              <w:ind w:right="-244"/>
              <w:rPr>
                <w:bCs/>
                <w:color w:val="41535C"/>
                <w:szCs w:val="22"/>
              </w:rPr>
            </w:pPr>
            <w:r w:rsidRPr="00E76802">
              <w:rPr>
                <w:bCs/>
                <w:color w:val="41535C"/>
                <w:szCs w:val="22"/>
              </w:rPr>
              <w:fldChar w:fldCharType="begin">
                <w:ffData>
                  <w:name w:val="Text3"/>
                  <w:enabled/>
                  <w:calcOnExit w:val="0"/>
                  <w:textInput/>
                </w:ffData>
              </w:fldChar>
            </w:r>
            <w:bookmarkStart w:id="3" w:name="Text3"/>
            <w:r w:rsidRPr="00E76802">
              <w:rPr>
                <w:bCs/>
                <w:color w:val="41535C"/>
                <w:szCs w:val="22"/>
              </w:rPr>
              <w:instrText xml:space="preserve"> FORMTEXT </w:instrText>
            </w:r>
            <w:r w:rsidRPr="00E76802">
              <w:rPr>
                <w:bCs/>
                <w:color w:val="41535C"/>
                <w:szCs w:val="22"/>
              </w:rPr>
            </w:r>
            <w:r w:rsidRPr="00E76802">
              <w:rPr>
                <w:bCs/>
                <w:color w:val="41535C"/>
                <w:szCs w:val="22"/>
              </w:rPr>
              <w:fldChar w:fldCharType="separate"/>
            </w:r>
            <w:r w:rsidRPr="00E76802">
              <w:rPr>
                <w:bCs/>
                <w:noProof/>
                <w:color w:val="41535C"/>
                <w:szCs w:val="22"/>
              </w:rPr>
              <w:t xml:space="preserve"> </w:t>
            </w:r>
            <w:r w:rsidRPr="00E76802">
              <w:rPr>
                <w:bCs/>
                <w:color w:val="41535C"/>
                <w:szCs w:val="22"/>
              </w:rPr>
              <w:fldChar w:fldCharType="end"/>
            </w:r>
            <w:bookmarkEnd w:id="3"/>
            <w:sdt>
              <w:sdtPr>
                <w:rPr>
                  <w:bCs/>
                  <w:color w:val="41535C"/>
                  <w:szCs w:val="22"/>
                </w:rPr>
                <w:id w:val="-774016809"/>
                <w:showingPlcHdr/>
                <w:picture/>
              </w:sdtPr>
              <w:sdtEndPr/>
              <w:sdtContent>
                <w:r w:rsidRPr="00E76802">
                  <w:rPr>
                    <w:bCs/>
                    <w:noProof/>
                    <w:color w:val="41535C"/>
                    <w:szCs w:val="22"/>
                    <w:lang w:eastAsia="en-GB"/>
                  </w:rPr>
                  <w:drawing>
                    <wp:inline distT="0" distB="0" distL="0" distR="0" wp14:anchorId="61731C6F" wp14:editId="1816AE63">
                      <wp:extent cx="1905000" cy="390525"/>
                      <wp:effectExtent l="0" t="0" r="0" b="9525"/>
                      <wp:docPr id="5" name="Picture 5"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white, de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sdtContent>
            </w:sdt>
          </w:p>
          <w:p w14:paraId="7A17DD3A" w14:textId="6AA61529" w:rsidR="00AD5333" w:rsidRPr="00E76802" w:rsidRDefault="00AD5333" w:rsidP="00E76802">
            <w:pPr>
              <w:tabs>
                <w:tab w:val="left" w:pos="3289"/>
              </w:tabs>
              <w:spacing w:line="360" w:lineRule="auto"/>
              <w:ind w:right="-244"/>
              <w:rPr>
                <w:bCs/>
                <w:color w:val="41535C"/>
                <w:szCs w:val="22"/>
              </w:rPr>
            </w:pPr>
            <w:r w:rsidRPr="00E76802">
              <w:rPr>
                <w:bCs/>
                <w:color w:val="41535C"/>
                <w:szCs w:val="22"/>
              </w:rPr>
              <w:fldChar w:fldCharType="begin">
                <w:ffData>
                  <w:name w:val="Text6"/>
                  <w:enabled/>
                  <w:calcOnExit w:val="0"/>
                  <w:textInput/>
                </w:ffData>
              </w:fldChar>
            </w:r>
            <w:bookmarkStart w:id="4" w:name="Text6"/>
            <w:r w:rsidRPr="00E76802">
              <w:rPr>
                <w:bCs/>
                <w:color w:val="41535C"/>
                <w:szCs w:val="22"/>
              </w:rPr>
              <w:instrText xml:space="preserve"> FORMTEXT </w:instrText>
            </w:r>
            <w:r w:rsidRPr="00E76802">
              <w:rPr>
                <w:bCs/>
                <w:color w:val="41535C"/>
                <w:szCs w:val="22"/>
              </w:rPr>
            </w:r>
            <w:r w:rsidRPr="00E76802">
              <w:rPr>
                <w:bCs/>
                <w:color w:val="41535C"/>
                <w:szCs w:val="22"/>
              </w:rPr>
              <w:fldChar w:fldCharType="separate"/>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color w:val="41535C"/>
                <w:szCs w:val="22"/>
              </w:rPr>
              <w:fldChar w:fldCharType="end"/>
            </w:r>
            <w:bookmarkEnd w:id="4"/>
          </w:p>
        </w:tc>
      </w:tr>
      <w:tr w:rsidR="00AD5333" w14:paraId="18A4FCEC" w14:textId="77777777" w:rsidTr="00E76802">
        <w:tc>
          <w:tcPr>
            <w:tcW w:w="4939" w:type="dxa"/>
            <w:tcBorders>
              <w:right w:val="nil"/>
            </w:tcBorders>
          </w:tcPr>
          <w:p w14:paraId="04474DAB" w14:textId="77777777" w:rsidR="00AD5333" w:rsidRPr="00E76802" w:rsidRDefault="00AD5333" w:rsidP="00E76802">
            <w:pPr>
              <w:tabs>
                <w:tab w:val="left" w:pos="3289"/>
              </w:tabs>
              <w:spacing w:line="360" w:lineRule="auto"/>
              <w:ind w:right="-244"/>
              <w:rPr>
                <w:bCs/>
                <w:color w:val="41535C"/>
                <w:szCs w:val="22"/>
              </w:rPr>
            </w:pPr>
            <w:r w:rsidRPr="00E76802">
              <w:rPr>
                <w:bCs/>
                <w:color w:val="41535C"/>
                <w:szCs w:val="22"/>
              </w:rPr>
              <w:t>Date</w:t>
            </w:r>
          </w:p>
        </w:tc>
        <w:tc>
          <w:tcPr>
            <w:tcW w:w="4843" w:type="dxa"/>
            <w:tcBorders>
              <w:left w:val="nil"/>
            </w:tcBorders>
          </w:tcPr>
          <w:p w14:paraId="3464C34C" w14:textId="48545957" w:rsidR="00AD5333" w:rsidRPr="00E76802" w:rsidRDefault="00AD5333" w:rsidP="00E76802">
            <w:pPr>
              <w:tabs>
                <w:tab w:val="center" w:pos="2435"/>
              </w:tabs>
              <w:spacing w:line="360" w:lineRule="auto"/>
              <w:ind w:right="-244"/>
              <w:rPr>
                <w:bCs/>
                <w:color w:val="41535C"/>
                <w:szCs w:val="22"/>
              </w:rPr>
            </w:pPr>
            <w:r w:rsidRPr="00E76802">
              <w:rPr>
                <w:bCs/>
                <w:color w:val="41535C"/>
                <w:szCs w:val="22"/>
              </w:rPr>
              <w:fldChar w:fldCharType="begin">
                <w:ffData>
                  <w:name w:val="Text2"/>
                  <w:enabled/>
                  <w:calcOnExit w:val="0"/>
                  <w:textInput/>
                </w:ffData>
              </w:fldChar>
            </w:r>
            <w:r w:rsidRPr="00E76802">
              <w:rPr>
                <w:bCs/>
                <w:color w:val="41535C"/>
                <w:szCs w:val="22"/>
              </w:rPr>
              <w:instrText xml:space="preserve"> </w:instrText>
            </w:r>
            <w:bookmarkStart w:id="5" w:name="Text2"/>
            <w:r w:rsidRPr="00E76802">
              <w:rPr>
                <w:bCs/>
                <w:color w:val="41535C"/>
                <w:szCs w:val="22"/>
              </w:rPr>
              <w:instrText xml:space="preserve">FORMTEXT </w:instrText>
            </w:r>
            <w:r w:rsidRPr="00E76802">
              <w:rPr>
                <w:bCs/>
                <w:color w:val="41535C"/>
                <w:szCs w:val="22"/>
              </w:rPr>
            </w:r>
            <w:r w:rsidRPr="00E76802">
              <w:rPr>
                <w:bCs/>
                <w:color w:val="41535C"/>
                <w:szCs w:val="22"/>
              </w:rPr>
              <w:fldChar w:fldCharType="separate"/>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noProof/>
                <w:color w:val="41535C"/>
                <w:szCs w:val="22"/>
              </w:rPr>
              <w:t> </w:t>
            </w:r>
            <w:r w:rsidRPr="00E76802">
              <w:rPr>
                <w:bCs/>
                <w:color w:val="41535C"/>
                <w:szCs w:val="22"/>
              </w:rPr>
              <w:fldChar w:fldCharType="end"/>
            </w:r>
            <w:bookmarkEnd w:id="5"/>
          </w:p>
        </w:tc>
      </w:tr>
    </w:tbl>
    <w:p w14:paraId="688760BE" w14:textId="02DD413C" w:rsidR="00301ACA" w:rsidRPr="00AD0630" w:rsidRDefault="00301ACA" w:rsidP="00E76802">
      <w:pPr>
        <w:spacing w:line="360" w:lineRule="auto"/>
      </w:pPr>
    </w:p>
    <w:sectPr w:rsidR="00301ACA" w:rsidRPr="00AD0630" w:rsidSect="001D0522">
      <w:headerReference w:type="even" r:id="rId17"/>
      <w:headerReference w:type="default" r:id="rId18"/>
      <w:footerReference w:type="even" r:id="rId19"/>
      <w:footerReference w:type="default" r:id="rId20"/>
      <w:headerReference w:type="first" r:id="rId21"/>
      <w:footerReference w:type="first" r:id="rId22"/>
      <w:pgSz w:w="11904" w:h="16834"/>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EFED" w14:textId="77777777" w:rsidR="00DE25DA" w:rsidRDefault="00DE25DA" w:rsidP="00FF778F">
      <w:r>
        <w:separator/>
      </w:r>
    </w:p>
  </w:endnote>
  <w:endnote w:type="continuationSeparator" w:id="0">
    <w:p w14:paraId="68EF4576" w14:textId="77777777" w:rsidR="00DE25DA" w:rsidRDefault="00DE25DA"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D983" w14:textId="77777777" w:rsidR="0081314C" w:rsidRDefault="00813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2780" w14:textId="6CE384F2" w:rsidR="00E76802" w:rsidRPr="00E76802" w:rsidRDefault="00E76802" w:rsidP="00AD5333">
    <w:pPr>
      <w:pStyle w:val="Footer"/>
      <w:rPr>
        <w:b/>
        <w:bCs/>
        <w:color w:val="5676D1"/>
      </w:rPr>
    </w:pPr>
    <w:r w:rsidRPr="00E76802">
      <w:rPr>
        <w:b/>
        <w:bCs/>
        <w:color w:val="5676D1"/>
      </w:rPr>
      <w:t>Adult Asthma Caldicott Guardian Form</w:t>
    </w:r>
    <w:r w:rsidR="004468E7">
      <w:rPr>
        <w:b/>
        <w:bCs/>
        <w:color w:val="5676D1"/>
      </w:rPr>
      <w:t xml:space="preserve"> | Version </w:t>
    </w:r>
    <w:r w:rsidR="0081314C">
      <w:rPr>
        <w:b/>
        <w:bCs/>
        <w:color w:val="5676D1"/>
      </w:rPr>
      <w:t>2.0</w:t>
    </w:r>
    <w:r w:rsidR="004468E7">
      <w:rPr>
        <w:b/>
        <w:bCs/>
        <w:color w:val="5676D1"/>
      </w:rPr>
      <w:t>: July 2023</w:t>
    </w:r>
  </w:p>
  <w:p w14:paraId="16253064" w14:textId="655B0747" w:rsidR="00AD5333" w:rsidRPr="00057B2C" w:rsidRDefault="00AD5333" w:rsidP="00AD5333">
    <w:pPr>
      <w:pStyle w:val="Footer"/>
    </w:pPr>
    <w:r w:rsidRPr="00057B2C">
      <w:t xml:space="preserve">National </w:t>
    </w:r>
    <w:r>
      <w:t>Respiratory</w:t>
    </w:r>
    <w:r w:rsidRPr="00057B2C">
      <w:t xml:space="preserve"> Audit Programme</w:t>
    </w:r>
  </w:p>
  <w:p w14:paraId="2BBE2473" w14:textId="77777777" w:rsidR="00AD5333" w:rsidRPr="00057B2C" w:rsidRDefault="001E7E09" w:rsidP="00AD5333">
    <w:pPr>
      <w:pStyle w:val="Footer"/>
      <w:rPr>
        <w:b/>
      </w:rPr>
    </w:pPr>
    <w:hyperlink r:id="rId1" w:history="1">
      <w:r w:rsidR="00AD5333" w:rsidRPr="00E76802">
        <w:rPr>
          <w:rStyle w:val="Hyperlink"/>
          <w:color w:val="5676D1"/>
          <w:u w:val="single"/>
        </w:rPr>
        <w:t>asthma@rcp.ac.uk</w:t>
      </w:r>
    </w:hyperlink>
    <w:r w:rsidR="00AD5333" w:rsidRPr="00057B2C">
      <w:t xml:space="preserve"> | 020 3075 1526</w:t>
    </w:r>
  </w:p>
  <w:p w14:paraId="38892B7E" w14:textId="77777777" w:rsidR="00AD5333" w:rsidRPr="00E76802" w:rsidRDefault="001E7E09" w:rsidP="00AD5333">
    <w:pPr>
      <w:pStyle w:val="Footer"/>
      <w:rPr>
        <w:color w:val="5676D1"/>
        <w:u w:val="single"/>
      </w:rPr>
    </w:pPr>
    <w:hyperlink r:id="rId2" w:history="1">
      <w:r w:rsidR="00AD5333" w:rsidRPr="00E76802">
        <w:rPr>
          <w:rStyle w:val="Hyperlink"/>
          <w:color w:val="5676D1"/>
          <w:u w:val="single"/>
        </w:rPr>
        <w:t>www.rcp.ac.uk/nrap</w:t>
      </w:r>
    </w:hyperlink>
  </w:p>
  <w:p w14:paraId="1ED4FD84" w14:textId="77777777" w:rsidR="00AD5333" w:rsidRPr="00E76802" w:rsidRDefault="00AD5333">
    <w:pPr>
      <w:pStyle w:val="Footer"/>
      <w:rPr>
        <w:color w:val="5676D1"/>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C0F" w14:textId="0F378D0E" w:rsidR="00C579B3" w:rsidRPr="001B40F4" w:rsidRDefault="00C579B3" w:rsidP="00C579B3">
    <w:pPr>
      <w:pStyle w:val="Footer"/>
      <w:ind w:left="-42"/>
      <w:rPr>
        <w:color w:val="4C585A" w:themeColor="text1"/>
      </w:rPr>
    </w:pPr>
    <w:r w:rsidRPr="001B40F4">
      <w:rPr>
        <w:rFonts w:cstheme="minorHAnsi"/>
        <w:color w:val="4C585A" w:themeColor="text1"/>
        <w:sz w:val="14"/>
        <w:szCs w:val="14"/>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7D0D" w14:textId="77777777" w:rsidR="00DE25DA" w:rsidRDefault="00DE25DA" w:rsidP="00FF778F">
      <w:r>
        <w:separator/>
      </w:r>
    </w:p>
  </w:footnote>
  <w:footnote w:type="continuationSeparator" w:id="0">
    <w:p w14:paraId="46E1618D" w14:textId="77777777" w:rsidR="00DE25DA" w:rsidRDefault="00DE25DA"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273A" w14:textId="77777777" w:rsidR="0081314C" w:rsidRDefault="00813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4234" w14:textId="77777777" w:rsidR="00AD5333" w:rsidRPr="001B40F4" w:rsidRDefault="00AD5333" w:rsidP="00AD5333">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63360" behindDoc="1" locked="0" layoutInCell="1" allowOverlap="1" wp14:anchorId="28CA8494" wp14:editId="7C4CD743">
          <wp:simplePos x="0" y="0"/>
          <wp:positionH relativeFrom="column">
            <wp:posOffset>-618490</wp:posOffset>
          </wp:positionH>
          <wp:positionV relativeFrom="paragraph">
            <wp:posOffset>152920</wp:posOffset>
          </wp:positionV>
          <wp:extent cx="4123112" cy="55118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rPr>
      <w:drawing>
        <wp:anchor distT="0" distB="0" distL="114300" distR="114300" simplePos="0" relativeHeight="251664384" behindDoc="0" locked="0" layoutInCell="1" allowOverlap="1" wp14:anchorId="2AEB19B5" wp14:editId="1845EBAE">
          <wp:simplePos x="0" y="0"/>
          <wp:positionH relativeFrom="column">
            <wp:posOffset>2422352</wp:posOffset>
          </wp:positionH>
          <wp:positionV relativeFrom="page">
            <wp:posOffset>-1130300</wp:posOffset>
          </wp:positionV>
          <wp:extent cx="4726305" cy="3025775"/>
          <wp:effectExtent l="0" t="0" r="0" b="0"/>
          <wp:wrapNone/>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sz w:val="18"/>
        <w:szCs w:val="18"/>
      </w:rPr>
      <w:t xml:space="preserve"> </w:t>
    </w:r>
    <w:r>
      <w:rPr>
        <w:rFonts w:cstheme="minorHAnsi"/>
        <w:noProof/>
        <w:color w:val="4C585A" w:themeColor="text1"/>
        <w:sz w:val="18"/>
        <w:szCs w:val="18"/>
      </w:rPr>
      <mc:AlternateContent>
        <mc:Choice Requires="wps">
          <w:drawing>
            <wp:anchor distT="0" distB="0" distL="114300" distR="114300" simplePos="0" relativeHeight="251662336" behindDoc="0" locked="0" layoutInCell="1" allowOverlap="1" wp14:anchorId="4D6F2B28" wp14:editId="3CD7792B">
              <wp:simplePos x="0" y="0"/>
              <wp:positionH relativeFrom="column">
                <wp:posOffset>-916940</wp:posOffset>
              </wp:positionH>
              <wp:positionV relativeFrom="paragraph">
                <wp:posOffset>-417195</wp:posOffset>
              </wp:positionV>
              <wp:extent cx="7534275" cy="247650"/>
              <wp:effectExtent l="0" t="0" r="0" b="6350"/>
              <wp:wrapNone/>
              <wp:docPr id="6" name="Rectangle 6"/>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8BBF5A" id="Rectangle 6" o:spid="_x0000_s1026" style="position:absolute;margin-left:-72.2pt;margin-top:-32.85pt;width:593.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" fillcolor="#7381e5 [3205]" stroked="f" strokeweight="2pt"/>
          </w:pict>
        </mc:Fallback>
      </mc:AlternateContent>
    </w:r>
    <w:r w:rsidRPr="001B40F4">
      <w:rPr>
        <w:rFonts w:cstheme="minorHAnsi"/>
        <w:color w:val="4C585A" w:themeColor="text1"/>
        <w:sz w:val="18"/>
        <w:szCs w:val="18"/>
      </w:rPr>
      <w:tab/>
    </w:r>
  </w:p>
  <w:p w14:paraId="7765B8BA" w14:textId="77777777" w:rsidR="00AD5333" w:rsidRDefault="00AD5333" w:rsidP="00AD5333">
    <w:pPr>
      <w:pStyle w:val="Header"/>
      <w:tabs>
        <w:tab w:val="clear" w:pos="4320"/>
        <w:tab w:val="clear" w:pos="8640"/>
        <w:tab w:val="left" w:pos="6804"/>
      </w:tabs>
      <w:spacing w:line="240" w:lineRule="exact"/>
      <w:ind w:left="6677"/>
      <w:rPr>
        <w:rFonts w:cstheme="minorHAnsi"/>
        <w:color w:val="4C585A" w:themeColor="text1"/>
        <w:sz w:val="18"/>
        <w:szCs w:val="18"/>
      </w:rPr>
    </w:pPr>
  </w:p>
  <w:p w14:paraId="0A2FC14E" w14:textId="77777777" w:rsidR="00E76802" w:rsidRDefault="00E76802" w:rsidP="00AD5333">
    <w:pPr>
      <w:pStyle w:val="Header"/>
      <w:tabs>
        <w:tab w:val="clear" w:pos="4320"/>
        <w:tab w:val="clear" w:pos="8640"/>
        <w:tab w:val="left" w:pos="6804"/>
      </w:tabs>
      <w:spacing w:line="240" w:lineRule="exact"/>
      <w:ind w:left="6677"/>
      <w:rPr>
        <w:rFonts w:cstheme="minorHAnsi"/>
        <w:color w:val="4C585A" w:themeColor="text1"/>
        <w:sz w:val="18"/>
        <w:szCs w:val="18"/>
      </w:rPr>
    </w:pPr>
  </w:p>
  <w:p w14:paraId="51DDBB6C" w14:textId="77777777" w:rsidR="00E76802" w:rsidRDefault="00E76802" w:rsidP="00AD5333">
    <w:pPr>
      <w:pStyle w:val="Header"/>
      <w:tabs>
        <w:tab w:val="clear" w:pos="4320"/>
        <w:tab w:val="clear" w:pos="8640"/>
        <w:tab w:val="left" w:pos="6804"/>
      </w:tabs>
      <w:spacing w:line="240" w:lineRule="exact"/>
      <w:ind w:left="6677"/>
      <w:rPr>
        <w:rFonts w:cstheme="minorHAnsi"/>
        <w:color w:val="4C585A" w:themeColor="text1"/>
        <w:sz w:val="18"/>
        <w:szCs w:val="18"/>
      </w:rPr>
    </w:pPr>
  </w:p>
  <w:p w14:paraId="45E1A280" w14:textId="77777777" w:rsidR="00E76802" w:rsidRDefault="00E76802" w:rsidP="00AD5333">
    <w:pPr>
      <w:pStyle w:val="Header"/>
      <w:tabs>
        <w:tab w:val="clear" w:pos="4320"/>
        <w:tab w:val="clear" w:pos="8640"/>
        <w:tab w:val="left" w:pos="6804"/>
      </w:tabs>
      <w:spacing w:line="240" w:lineRule="exact"/>
      <w:ind w:left="6677"/>
      <w:rPr>
        <w:rFonts w:cstheme="minorHAnsi"/>
        <w:color w:val="4C585A" w:themeColor="text1"/>
        <w:sz w:val="18"/>
        <w:szCs w:val="18"/>
      </w:rPr>
    </w:pPr>
  </w:p>
  <w:p w14:paraId="09AE9E43" w14:textId="77777777" w:rsidR="00E76802" w:rsidRPr="001B40F4" w:rsidRDefault="00E76802" w:rsidP="00AD5333">
    <w:pPr>
      <w:pStyle w:val="Header"/>
      <w:tabs>
        <w:tab w:val="clear" w:pos="4320"/>
        <w:tab w:val="clear" w:pos="8640"/>
        <w:tab w:val="left" w:pos="6804"/>
      </w:tabs>
      <w:spacing w:line="240" w:lineRule="exact"/>
      <w:ind w:left="6677"/>
      <w:rPr>
        <w:rFonts w:cstheme="minorHAnsi"/>
        <w:color w:val="4C585A" w:themeColor="text1"/>
        <w:sz w:val="18"/>
        <w:szCs w:val="18"/>
      </w:rPr>
    </w:pPr>
  </w:p>
  <w:p w14:paraId="146CB0E2" w14:textId="77777777" w:rsidR="00AD5333" w:rsidRDefault="00AD5333" w:rsidP="00AD5333">
    <w:pPr>
      <w:pStyle w:val="Header"/>
      <w:tabs>
        <w:tab w:val="clear" w:pos="4320"/>
        <w:tab w:val="clear" w:pos="8640"/>
        <w:tab w:val="left" w:pos="2865"/>
      </w:tabs>
      <w:spacing w:line="240" w:lineRule="exact"/>
      <w:rPr>
        <w:rFonts w:cstheme="minorHAnsi"/>
        <w:b/>
        <w:color w:val="4C585A" w:themeColor="text1"/>
        <w:sz w:val="18"/>
        <w:szCs w:val="18"/>
      </w:rPr>
    </w:pPr>
    <w:r>
      <w:rPr>
        <w:rFonts w:cstheme="minorHAnsi"/>
        <w:b/>
        <w:color w:val="4C585A" w:themeColor="text1"/>
        <w:sz w:val="18"/>
        <w:szCs w:val="18"/>
      </w:rPr>
      <w:tab/>
    </w:r>
  </w:p>
  <w:p w14:paraId="30740544" w14:textId="77777777" w:rsidR="00AD5333" w:rsidRDefault="00AD5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750035D3" w:rsidR="004F2561" w:rsidRPr="001B40F4" w:rsidRDefault="00562A5A" w:rsidP="00D270DB">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0"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60288"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1DD76757">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560C7F" id="Rectangle 4" o:spid="_x0000_s1026" style="position:absolute;margin-left:-72.2pt;margin-top:-32.85pt;width:593.25pt;height:1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" fillcolor="#7381e5 [3205]" stroked="f" strokeweight="2pt"/>
          </w:pict>
        </mc:Fallback>
      </mc:AlternateContent>
    </w:r>
    <w:r w:rsidR="004F2561" w:rsidRPr="001B40F4">
      <w:rPr>
        <w:rFonts w:cstheme="minorHAnsi"/>
        <w:color w:val="4C585A" w:themeColor="text1"/>
        <w:sz w:val="18"/>
        <w:szCs w:val="18"/>
      </w:rPr>
      <w:tab/>
    </w:r>
  </w:p>
  <w:p w14:paraId="7152CFA0" w14:textId="6705EFFF" w:rsidR="004F2561" w:rsidRPr="001B40F4" w:rsidRDefault="004F2561" w:rsidP="00D270DB">
    <w:pPr>
      <w:pStyle w:val="Header"/>
      <w:tabs>
        <w:tab w:val="clear" w:pos="4320"/>
        <w:tab w:val="clear" w:pos="8640"/>
        <w:tab w:val="left" w:pos="6804"/>
      </w:tabs>
      <w:spacing w:line="240" w:lineRule="exact"/>
      <w:ind w:left="6677"/>
      <w:rPr>
        <w:rFonts w:cstheme="minorHAnsi"/>
        <w:color w:val="4C585A" w:themeColor="text1"/>
        <w:sz w:val="18"/>
        <w:szCs w:val="18"/>
      </w:rPr>
    </w:pPr>
  </w:p>
  <w:p w14:paraId="486BF1BB" w14:textId="031C12AF" w:rsidR="008814CB" w:rsidRDefault="00AD5333" w:rsidP="00AD5333">
    <w:pPr>
      <w:pStyle w:val="Header"/>
      <w:tabs>
        <w:tab w:val="clear" w:pos="4320"/>
        <w:tab w:val="clear" w:pos="8640"/>
        <w:tab w:val="left" w:pos="2865"/>
      </w:tabs>
      <w:spacing w:line="240" w:lineRule="exact"/>
      <w:rPr>
        <w:rFonts w:cstheme="minorHAnsi"/>
        <w:b/>
        <w:color w:val="4C585A" w:themeColor="text1"/>
        <w:sz w:val="18"/>
        <w:szCs w:val="18"/>
      </w:rPr>
    </w:pPr>
    <w:r>
      <w:rPr>
        <w:rFonts w:cstheme="minorHAnsi"/>
        <w:b/>
        <w:color w:val="4C585A" w:themeColor="text1"/>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F19DC"/>
    <w:multiLevelType w:val="hybridMultilevel"/>
    <w:tmpl w:val="A6CEB9AE"/>
    <w:lvl w:ilvl="0" w:tplc="0809000F">
      <w:start w:val="1"/>
      <w:numFmt w:val="decimal"/>
      <w:lvlText w:val="%1."/>
      <w:lvlJc w:val="left"/>
      <w:pPr>
        <w:ind w:left="1298" w:hanging="360"/>
      </w:pPr>
    </w:lvl>
    <w:lvl w:ilvl="1" w:tplc="08090019">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16cid:durableId="1778139435">
    <w:abstractNumId w:val="0"/>
  </w:num>
  <w:num w:numId="2" w16cid:durableId="429132227">
    <w:abstractNumId w:val="1"/>
  </w:num>
  <w:num w:numId="3" w16cid:durableId="683173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32639"/>
    <w:rsid w:val="00096CF9"/>
    <w:rsid w:val="000C7DEF"/>
    <w:rsid w:val="001062A4"/>
    <w:rsid w:val="00166C6F"/>
    <w:rsid w:val="00176107"/>
    <w:rsid w:val="001B268D"/>
    <w:rsid w:val="001B40F4"/>
    <w:rsid w:val="001C20FB"/>
    <w:rsid w:val="001D0522"/>
    <w:rsid w:val="001E7E09"/>
    <w:rsid w:val="001F3621"/>
    <w:rsid w:val="0021283B"/>
    <w:rsid w:val="002B4477"/>
    <w:rsid w:val="002D1FF6"/>
    <w:rsid w:val="002E25D9"/>
    <w:rsid w:val="002E3D2D"/>
    <w:rsid w:val="00301ACA"/>
    <w:rsid w:val="003229FD"/>
    <w:rsid w:val="00352AF6"/>
    <w:rsid w:val="003741E3"/>
    <w:rsid w:val="003F4F75"/>
    <w:rsid w:val="00421CB4"/>
    <w:rsid w:val="0044633B"/>
    <w:rsid w:val="004468E7"/>
    <w:rsid w:val="004B4DA3"/>
    <w:rsid w:val="004F2561"/>
    <w:rsid w:val="005361D8"/>
    <w:rsid w:val="00561762"/>
    <w:rsid w:val="00562A5A"/>
    <w:rsid w:val="005B5310"/>
    <w:rsid w:val="005B737A"/>
    <w:rsid w:val="005F325F"/>
    <w:rsid w:val="00615F8A"/>
    <w:rsid w:val="00627317"/>
    <w:rsid w:val="006B2453"/>
    <w:rsid w:val="006E399F"/>
    <w:rsid w:val="00700B9B"/>
    <w:rsid w:val="007C58DB"/>
    <w:rsid w:val="007D0660"/>
    <w:rsid w:val="007D7900"/>
    <w:rsid w:val="00801754"/>
    <w:rsid w:val="0081314C"/>
    <w:rsid w:val="00822522"/>
    <w:rsid w:val="008814CB"/>
    <w:rsid w:val="0088200F"/>
    <w:rsid w:val="00913F31"/>
    <w:rsid w:val="00942E14"/>
    <w:rsid w:val="0095497C"/>
    <w:rsid w:val="00982542"/>
    <w:rsid w:val="009C19CA"/>
    <w:rsid w:val="009F2BEB"/>
    <w:rsid w:val="00A16FF2"/>
    <w:rsid w:val="00A34D72"/>
    <w:rsid w:val="00A6283C"/>
    <w:rsid w:val="00AD0630"/>
    <w:rsid w:val="00AD1FE3"/>
    <w:rsid w:val="00AD5333"/>
    <w:rsid w:val="00B5715A"/>
    <w:rsid w:val="00B80E32"/>
    <w:rsid w:val="00B940A7"/>
    <w:rsid w:val="00BF3E9F"/>
    <w:rsid w:val="00C575E6"/>
    <w:rsid w:val="00C579B3"/>
    <w:rsid w:val="00C66CB7"/>
    <w:rsid w:val="00C72E53"/>
    <w:rsid w:val="00CA1CBA"/>
    <w:rsid w:val="00CA75AD"/>
    <w:rsid w:val="00CF38B7"/>
    <w:rsid w:val="00D270DB"/>
    <w:rsid w:val="00D72EFB"/>
    <w:rsid w:val="00DA07EE"/>
    <w:rsid w:val="00DA3CC4"/>
    <w:rsid w:val="00DC283D"/>
    <w:rsid w:val="00DE25DA"/>
    <w:rsid w:val="00E37FF9"/>
    <w:rsid w:val="00E64E59"/>
    <w:rsid w:val="00E700A1"/>
    <w:rsid w:val="00E76802"/>
    <w:rsid w:val="00E83A61"/>
    <w:rsid w:val="00EA35C9"/>
    <w:rsid w:val="00F4416E"/>
    <w:rsid w:val="00F85BAE"/>
    <w:rsid w:val="00FA2F0A"/>
    <w:rsid w:val="00FA75A4"/>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D77DD80C-0040-2A4E-AB45-9FE94376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semiHidden/>
    <w:rsid w:val="00DD2689"/>
    <w:pPr>
      <w:tabs>
        <w:tab w:val="center" w:pos="4320"/>
        <w:tab w:val="right" w:pos="8640"/>
      </w:tabs>
    </w:pPr>
  </w:style>
  <w:style w:type="character" w:styleId="Hyperlink">
    <w:name w:val="Hyperlink"/>
    <w:uiPriority w:val="99"/>
    <w:rsid w:val="00176107"/>
    <w:rPr>
      <w:color w:val="0D131F" w:themeColor="text2" w:themeShade="80"/>
      <w:u w:val="non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semiHidden/>
    <w:rsid w:val="00C579B3"/>
    <w:rPr>
      <w:rFonts w:asciiTheme="minorHAnsi" w:hAnsiTheme="minorHAnsi"/>
      <w:color w:val="0D131F" w:themeColor="text2" w:themeShade="80"/>
      <w:sz w:val="22"/>
      <w:szCs w:val="24"/>
      <w:lang w:eastAsia="en-US"/>
    </w:rPr>
  </w:style>
  <w:style w:type="paragraph" w:customStyle="1" w:styleId="Bodycopy">
    <w:name w:val="Bodycopy"/>
    <w:basedOn w:val="Normal"/>
    <w:link w:val="BodycopyChar"/>
    <w:qFormat/>
    <w:rsid w:val="0044633B"/>
    <w:pPr>
      <w:spacing w:before="120" w:after="180"/>
      <w:ind w:left="-113"/>
    </w:pPr>
    <w:rPr>
      <w:rFonts w:ascii="Calibri" w:hAnsi="Calibri" w:cs="Arial"/>
      <w:color w:val="auto"/>
      <w:szCs w:val="22"/>
    </w:rPr>
  </w:style>
  <w:style w:type="character" w:customStyle="1" w:styleId="BodycopyChar">
    <w:name w:val="Bodycopy Char"/>
    <w:link w:val="Bodycopy"/>
    <w:rsid w:val="0044633B"/>
    <w:rPr>
      <w:rFonts w:ascii="Calibri" w:hAnsi="Calibri" w:cs="Arial"/>
      <w:sz w:val="22"/>
      <w:szCs w:val="22"/>
      <w:lang w:eastAsia="en-US"/>
    </w:rPr>
  </w:style>
  <w:style w:type="character" w:styleId="UnresolvedMention">
    <w:name w:val="Unresolved Mention"/>
    <w:basedOn w:val="DefaultParagraphFont"/>
    <w:uiPriority w:val="99"/>
    <w:semiHidden/>
    <w:unhideWhenUsed/>
    <w:rsid w:val="0044633B"/>
    <w:rPr>
      <w:color w:val="605E5C"/>
      <w:shd w:val="clear" w:color="auto" w:fill="E1DFDD"/>
    </w:rPr>
  </w:style>
  <w:style w:type="character" w:styleId="CommentReference">
    <w:name w:val="annotation reference"/>
    <w:basedOn w:val="DefaultParagraphFont"/>
    <w:uiPriority w:val="99"/>
    <w:semiHidden/>
    <w:unhideWhenUsed/>
    <w:rsid w:val="00AD5333"/>
    <w:rPr>
      <w:sz w:val="16"/>
      <w:szCs w:val="16"/>
    </w:rPr>
  </w:style>
  <w:style w:type="paragraph" w:styleId="CommentText">
    <w:name w:val="annotation text"/>
    <w:basedOn w:val="Normal"/>
    <w:link w:val="CommentTextChar"/>
    <w:uiPriority w:val="99"/>
    <w:unhideWhenUsed/>
    <w:rsid w:val="00AD5333"/>
    <w:rPr>
      <w:sz w:val="20"/>
      <w:szCs w:val="20"/>
    </w:rPr>
  </w:style>
  <w:style w:type="character" w:customStyle="1" w:styleId="CommentTextChar">
    <w:name w:val="Comment Text Char"/>
    <w:basedOn w:val="DefaultParagraphFont"/>
    <w:link w:val="CommentText"/>
    <w:uiPriority w:val="99"/>
    <w:rsid w:val="00AD5333"/>
    <w:rPr>
      <w:rFonts w:asciiTheme="minorHAnsi" w:hAnsiTheme="minorHAnsi"/>
      <w:color w:val="0D131F" w:themeColor="text2" w:themeShade="80"/>
      <w:lang w:eastAsia="en-US"/>
    </w:rPr>
  </w:style>
  <w:style w:type="paragraph" w:styleId="ListParagraph">
    <w:name w:val="List Paragraph"/>
    <w:basedOn w:val="Normal"/>
    <w:uiPriority w:val="34"/>
    <w:qFormat/>
    <w:rsid w:val="00AD5333"/>
    <w:pPr>
      <w:spacing w:after="200" w:line="276" w:lineRule="auto"/>
      <w:ind w:left="720"/>
      <w:contextualSpacing/>
    </w:pPr>
    <w:rPr>
      <w:rFonts w:eastAsiaTheme="minorHAnsi" w:cstheme="minorBidi"/>
      <w:color w:val="auto"/>
      <w:szCs w:val="22"/>
    </w:rPr>
  </w:style>
  <w:style w:type="paragraph" w:styleId="CommentSubject">
    <w:name w:val="annotation subject"/>
    <w:basedOn w:val="CommentText"/>
    <w:next w:val="CommentText"/>
    <w:link w:val="CommentSubjectChar"/>
    <w:uiPriority w:val="99"/>
    <w:semiHidden/>
    <w:unhideWhenUsed/>
    <w:rsid w:val="005B737A"/>
    <w:rPr>
      <w:b/>
      <w:bCs/>
    </w:rPr>
  </w:style>
  <w:style w:type="character" w:customStyle="1" w:styleId="CommentSubjectChar">
    <w:name w:val="Comment Subject Char"/>
    <w:basedOn w:val="CommentTextChar"/>
    <w:link w:val="CommentSubject"/>
    <w:uiPriority w:val="99"/>
    <w:semiHidden/>
    <w:rsid w:val="005B737A"/>
    <w:rPr>
      <w:rFonts w:asciiTheme="minorHAnsi" w:hAnsiTheme="minorHAnsi"/>
      <w:b/>
      <w:bCs/>
      <w:color w:val="0D131F" w:themeColor="text2" w:themeShade="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thma@rcp.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rcp.ac.uk/projects/national-respiratory-audit-programme-nra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hma@rcp.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hra.nhs.uk/planning-and-improving-research/application-summaries/confidentiality-advisory-group-register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asthma@rcp.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1612E-66EA-4D8D-8FEF-84086F24C7F8}">
  <ds:schemaRefs>
    <ds:schemaRef ds:uri="http://schemas.microsoft.com/sharepoint/v3/contenttype/forms"/>
  </ds:schemaRefs>
</ds:datastoreItem>
</file>

<file path=customXml/itemProps2.xml><?xml version="1.0" encoding="utf-8"?>
<ds:datastoreItem xmlns:ds="http://schemas.openxmlformats.org/officeDocument/2006/customXml" ds:itemID="{E8F26E1F-6D06-4CFD-A8D6-0E5C7F5C8A8C}">
  <ds:schemaRefs>
    <ds:schemaRef ds:uri="http://schemas.openxmlformats.org/officeDocument/2006/bibliography"/>
  </ds:schemaRefs>
</ds:datastoreItem>
</file>

<file path=customXml/itemProps3.xml><?xml version="1.0" encoding="utf-8"?>
<ds:datastoreItem xmlns:ds="http://schemas.openxmlformats.org/officeDocument/2006/customXml" ds:itemID="{BF59110F-B5AC-4B72-BED8-59730293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Royal College of Physicians;www.rcplondon.ac.uk</dc:creator>
  <cp:lastModifiedBy>Beverley Grannell</cp:lastModifiedBy>
  <cp:revision>4</cp:revision>
  <cp:lastPrinted>2022-11-04T13:53:00Z</cp:lastPrinted>
  <dcterms:created xsi:type="dcterms:W3CDTF">2023-07-10T08:19:00Z</dcterms:created>
  <dcterms:modified xsi:type="dcterms:W3CDTF">2023-07-13T09:59:00Z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057e58cff03414e0c7061e9332445cacbcd3f87d6986985122fd25710f4a8750</vt:lpwstr>
  </property>
</Properties>
</file>