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1601" w14:textId="3CB653E5" w:rsidR="00753619" w:rsidRPr="00026071" w:rsidRDefault="00753619" w:rsidP="00CB05C5"/>
    <w:p w14:paraId="4BDA0C70" w14:textId="77777777" w:rsidR="00753619" w:rsidRPr="00026071" w:rsidRDefault="00753619" w:rsidP="00CB05C5"/>
    <w:p w14:paraId="071C09FF" w14:textId="70E2250B" w:rsidR="00753619" w:rsidRPr="00026071" w:rsidRDefault="00753619" w:rsidP="00CB05C5"/>
    <w:p w14:paraId="04A86A3F" w14:textId="77777777" w:rsidR="006B0997" w:rsidRDefault="006B0997">
      <w:pPr>
        <w:rPr>
          <w:sz w:val="72"/>
        </w:rPr>
      </w:pPr>
    </w:p>
    <w:p w14:paraId="4E23A4AA" w14:textId="77777777" w:rsidR="006B0997" w:rsidRDefault="006B0997">
      <w:pPr>
        <w:rPr>
          <w:sz w:val="72"/>
        </w:rPr>
      </w:pPr>
    </w:p>
    <w:p w14:paraId="52497FF4" w14:textId="430E5E11" w:rsidR="006B0997" w:rsidRDefault="007344B4">
      <w:pPr>
        <w:rPr>
          <w:sz w:val="72"/>
        </w:rPr>
      </w:pPr>
      <w:bookmarkStart w:id="0" w:name="_Hlk140670177"/>
      <w:r w:rsidRPr="007344B4">
        <w:rPr>
          <w:rFonts w:ascii="Georgia" w:eastAsia="Meiryo" w:hAnsi="Georgia" w:cs="Calibri"/>
          <w:b/>
          <w:bCs/>
          <w:noProof w:val="0"/>
          <w:color w:val="1B283F"/>
          <w:sz w:val="50"/>
          <w:szCs w:val="50"/>
          <w:lang w:val="en-US" w:eastAsia="en-US"/>
        </w:rPr>
        <w:t>Fracture Liaison Service Database (</w:t>
      </w:r>
      <w:bookmarkStart w:id="1" w:name="_Hlk140670199"/>
      <w:r w:rsidRPr="007344B4">
        <w:rPr>
          <w:rFonts w:ascii="Georgia" w:eastAsia="Meiryo" w:hAnsi="Georgia" w:cs="Calibri"/>
          <w:b/>
          <w:bCs/>
          <w:noProof w:val="0"/>
          <w:color w:val="1B283F"/>
          <w:sz w:val="50"/>
          <w:szCs w:val="50"/>
          <w:lang w:val="en-US" w:eastAsia="en-US"/>
        </w:rPr>
        <w:t>FLS-DB)</w:t>
      </w:r>
      <w:bookmarkEnd w:id="1"/>
    </w:p>
    <w:bookmarkEnd w:id="0"/>
    <w:p w14:paraId="0FD54C19" w14:textId="77777777" w:rsidR="00952EC2" w:rsidRPr="006B0997" w:rsidRDefault="00952EC2">
      <w:pPr>
        <w:rPr>
          <w:sz w:val="72"/>
        </w:rPr>
      </w:pPr>
    </w:p>
    <w:p w14:paraId="6CBE1846" w14:textId="53B618EF" w:rsidR="006B0997" w:rsidRPr="006B0997" w:rsidRDefault="006B0997">
      <w:pPr>
        <w:rPr>
          <w:sz w:val="72"/>
        </w:rPr>
      </w:pPr>
    </w:p>
    <w:p w14:paraId="41AD0AEE" w14:textId="77777777" w:rsidR="007344B4" w:rsidRDefault="007344B4">
      <w:pPr>
        <w:rPr>
          <w:rFonts w:ascii="Georgia" w:eastAsia="Meiryo" w:hAnsi="Georgia" w:cs="Calibri"/>
          <w:b/>
          <w:bCs/>
          <w:noProof w:val="0"/>
          <w:color w:val="1B283F"/>
          <w:sz w:val="50"/>
          <w:szCs w:val="50"/>
          <w:lang w:val="en-US" w:eastAsia="en-US"/>
        </w:rPr>
      </w:pPr>
      <w:r>
        <w:rPr>
          <w:rFonts w:ascii="Georgia" w:eastAsia="Meiryo" w:hAnsi="Georgia" w:cs="Calibri"/>
          <w:b/>
          <w:bCs/>
          <w:noProof w:val="0"/>
          <w:color w:val="1B283F"/>
          <w:sz w:val="50"/>
          <w:szCs w:val="50"/>
          <w:lang w:val="en-US" w:eastAsia="en-US"/>
        </w:rPr>
        <w:t>Information for Patients</w:t>
      </w:r>
    </w:p>
    <w:p w14:paraId="2D2DE706" w14:textId="4BEFDACF" w:rsidR="006B0997" w:rsidRPr="007344B4" w:rsidRDefault="007344B4" w:rsidP="007344B4">
      <w:pPr>
        <w:rPr>
          <w:rFonts w:ascii="Georgia" w:eastAsia="Meiryo" w:hAnsi="Georgia" w:cs="Calibri"/>
          <w:noProof w:val="0"/>
          <w:color w:val="1B283F"/>
          <w:sz w:val="50"/>
          <w:szCs w:val="50"/>
          <w:lang w:val="en-US" w:eastAsia="en-US"/>
        </w:rPr>
      </w:pPr>
      <w:r w:rsidRPr="3EC59854">
        <w:rPr>
          <w:rFonts w:ascii="Georgia" w:eastAsia="Meiryo" w:hAnsi="Georgia" w:cs="Calibri"/>
          <w:noProof w:val="0"/>
          <w:color w:val="1B283F"/>
          <w:sz w:val="50"/>
          <w:szCs w:val="50"/>
          <w:lang w:val="en-US" w:eastAsia="en-US"/>
        </w:rPr>
        <w:t>V1</w:t>
      </w:r>
      <w:r w:rsidR="00BB7529">
        <w:rPr>
          <w:rFonts w:ascii="Georgia" w:eastAsia="Meiryo" w:hAnsi="Georgia" w:cs="Calibri"/>
          <w:noProof w:val="0"/>
          <w:color w:val="1B283F"/>
          <w:sz w:val="50"/>
          <w:szCs w:val="50"/>
          <w:lang w:val="en-US" w:eastAsia="en-US"/>
        </w:rPr>
        <w:t>9</w:t>
      </w:r>
      <w:r w:rsidRPr="4D93F4E7">
        <w:rPr>
          <w:rFonts w:ascii="Georgia" w:eastAsia="Meiryo" w:hAnsi="Georgia" w:cs="Calibri"/>
          <w:noProof w:val="0"/>
          <w:color w:val="1B283F"/>
          <w:sz w:val="50"/>
          <w:szCs w:val="50"/>
          <w:lang w:val="en-US" w:eastAsia="en-US"/>
        </w:rPr>
        <w:t xml:space="preserve">.0, </w:t>
      </w:r>
      <w:r w:rsidR="00BB7529">
        <w:rPr>
          <w:rFonts w:ascii="Georgia" w:eastAsia="Meiryo" w:hAnsi="Georgia" w:cs="Calibri"/>
          <w:noProof w:val="0"/>
          <w:color w:val="1B283F"/>
          <w:sz w:val="50"/>
          <w:szCs w:val="50"/>
          <w:lang w:val="en-US" w:eastAsia="en-US"/>
        </w:rPr>
        <w:t>June</w:t>
      </w:r>
      <w:r w:rsidR="0269165E" w:rsidRPr="4D93F4E7">
        <w:rPr>
          <w:rFonts w:ascii="Georgia" w:eastAsia="Meiryo" w:hAnsi="Georgia" w:cs="Calibri"/>
          <w:noProof w:val="0"/>
          <w:color w:val="1B283F"/>
          <w:sz w:val="50"/>
          <w:szCs w:val="50"/>
          <w:lang w:val="en-US" w:eastAsia="en-US"/>
        </w:rPr>
        <w:t xml:space="preserve"> </w:t>
      </w:r>
      <w:r w:rsidRPr="4D93F4E7">
        <w:rPr>
          <w:rFonts w:ascii="Georgia" w:eastAsia="Meiryo" w:hAnsi="Georgia" w:cs="Calibri"/>
          <w:noProof w:val="0"/>
          <w:color w:val="1B283F"/>
          <w:sz w:val="50"/>
          <w:szCs w:val="50"/>
          <w:lang w:val="en-US" w:eastAsia="en-US"/>
        </w:rPr>
        <w:t>202</w:t>
      </w:r>
      <w:r w:rsidR="00BB7529">
        <w:rPr>
          <w:rFonts w:ascii="Georgia" w:eastAsia="Meiryo" w:hAnsi="Georgia" w:cs="Calibri"/>
          <w:noProof w:val="0"/>
          <w:color w:val="1B283F"/>
          <w:sz w:val="50"/>
          <w:szCs w:val="50"/>
          <w:lang w:val="en-US" w:eastAsia="en-US"/>
        </w:rPr>
        <w:t>5</w:t>
      </w:r>
    </w:p>
    <w:p w14:paraId="1A7AA165" w14:textId="77777777" w:rsidR="007344B4" w:rsidRDefault="007344B4" w:rsidP="007344B4">
      <w:pPr>
        <w:rPr>
          <w:rFonts w:ascii="Georgia" w:eastAsia="Meiryo" w:hAnsi="Georgia" w:cs="Calibri"/>
          <w:b/>
          <w:bCs/>
          <w:noProof w:val="0"/>
          <w:color w:val="1B283F"/>
          <w:sz w:val="50"/>
          <w:szCs w:val="50"/>
          <w:lang w:val="en-US" w:eastAsia="en-US"/>
        </w:rPr>
      </w:pPr>
    </w:p>
    <w:p w14:paraId="59834482" w14:textId="77777777" w:rsidR="007344B4" w:rsidRDefault="007344B4" w:rsidP="007344B4">
      <w:pPr>
        <w:rPr>
          <w:rFonts w:ascii="Georgia" w:eastAsia="Meiryo" w:hAnsi="Georgia" w:cs="Calibri"/>
          <w:b/>
          <w:bCs/>
          <w:noProof w:val="0"/>
          <w:color w:val="1B283F"/>
          <w:sz w:val="50"/>
          <w:szCs w:val="50"/>
          <w:lang w:val="en-US" w:eastAsia="en-US"/>
        </w:rPr>
      </w:pPr>
    </w:p>
    <w:p w14:paraId="2F98BC53" w14:textId="77777777" w:rsidR="007344B4" w:rsidRDefault="007344B4" w:rsidP="007344B4">
      <w:pPr>
        <w:rPr>
          <w:rFonts w:ascii="Georgia" w:eastAsia="Meiryo" w:hAnsi="Georgia" w:cs="Calibri"/>
          <w:b/>
          <w:bCs/>
          <w:noProof w:val="0"/>
          <w:color w:val="1B283F"/>
          <w:sz w:val="50"/>
          <w:szCs w:val="50"/>
          <w:lang w:val="en-US" w:eastAsia="en-US"/>
        </w:rPr>
      </w:pPr>
    </w:p>
    <w:p w14:paraId="3F5FB858" w14:textId="77777777" w:rsidR="007344B4" w:rsidRDefault="007344B4" w:rsidP="007344B4">
      <w:pPr>
        <w:rPr>
          <w:rFonts w:ascii="Georgia" w:eastAsia="Meiryo" w:hAnsi="Georgia" w:cs="Calibri"/>
          <w:b/>
          <w:bCs/>
          <w:noProof w:val="0"/>
          <w:color w:val="1B283F"/>
          <w:sz w:val="50"/>
          <w:szCs w:val="50"/>
          <w:lang w:val="en-US" w:eastAsia="en-US"/>
        </w:rPr>
      </w:pPr>
    </w:p>
    <w:p w14:paraId="7528CFB3" w14:textId="77777777" w:rsidR="007344B4" w:rsidRDefault="007344B4" w:rsidP="007344B4">
      <w:pPr>
        <w:rPr>
          <w:rFonts w:ascii="Georgia" w:eastAsia="Meiryo" w:hAnsi="Georgia" w:cs="Calibri"/>
          <w:b/>
          <w:bCs/>
          <w:noProof w:val="0"/>
          <w:color w:val="1B283F"/>
          <w:sz w:val="50"/>
          <w:szCs w:val="50"/>
          <w:lang w:val="en-US" w:eastAsia="en-US"/>
        </w:rPr>
      </w:pPr>
    </w:p>
    <w:p w14:paraId="3F147D0D" w14:textId="77777777" w:rsidR="007344B4" w:rsidRDefault="007344B4" w:rsidP="009E3490">
      <w:pPr>
        <w:pStyle w:val="Heading3"/>
        <w:rPr>
          <w:lang w:val="en-US"/>
        </w:rPr>
      </w:pPr>
    </w:p>
    <w:p w14:paraId="17B64F74" w14:textId="77777777" w:rsidR="007344B4" w:rsidRDefault="007344B4" w:rsidP="007344B4">
      <w:pPr>
        <w:rPr>
          <w:rFonts w:ascii="Georgia" w:eastAsia="Meiryo" w:hAnsi="Georgia" w:cs="Calibri"/>
          <w:b/>
          <w:bCs/>
          <w:noProof w:val="0"/>
          <w:color w:val="1B283F"/>
          <w:sz w:val="50"/>
          <w:szCs w:val="50"/>
          <w:lang w:val="en-US" w:eastAsia="en-US"/>
        </w:rPr>
      </w:pPr>
    </w:p>
    <w:p w14:paraId="78BB9370" w14:textId="77777777" w:rsidR="007344B4" w:rsidRDefault="007344B4" w:rsidP="007344B4">
      <w:pPr>
        <w:rPr>
          <w:rFonts w:ascii="Georgia" w:eastAsia="Meiryo" w:hAnsi="Georgia" w:cs="Calibri"/>
          <w:b/>
          <w:bCs/>
          <w:noProof w:val="0"/>
          <w:color w:val="1B283F"/>
          <w:sz w:val="50"/>
          <w:szCs w:val="50"/>
          <w:lang w:val="en-US" w:eastAsia="en-US"/>
        </w:rPr>
      </w:pPr>
    </w:p>
    <w:p w14:paraId="69AEFF7C" w14:textId="77777777" w:rsidR="007344B4" w:rsidRDefault="007344B4" w:rsidP="007344B4">
      <w:pPr>
        <w:rPr>
          <w:rFonts w:ascii="Georgia" w:eastAsia="Meiryo" w:hAnsi="Georgia" w:cs="Calibri"/>
          <w:b/>
          <w:bCs/>
          <w:noProof w:val="0"/>
          <w:color w:val="1B283F"/>
          <w:sz w:val="50"/>
          <w:szCs w:val="50"/>
          <w:lang w:val="en-US" w:eastAsia="en-US"/>
        </w:rPr>
      </w:pPr>
    </w:p>
    <w:p w14:paraId="7D5C5713" w14:textId="77777777" w:rsidR="009E3490" w:rsidRDefault="009E3490" w:rsidP="007344B4">
      <w:pPr>
        <w:rPr>
          <w:rFonts w:ascii="Georgia" w:eastAsia="Meiryo" w:hAnsi="Georgia" w:cs="Calibri"/>
          <w:b/>
          <w:bCs/>
          <w:noProof w:val="0"/>
          <w:color w:val="1B283F"/>
          <w:sz w:val="50"/>
          <w:szCs w:val="50"/>
          <w:lang w:val="en-US" w:eastAsia="en-US"/>
        </w:rPr>
      </w:pPr>
    </w:p>
    <w:p w14:paraId="4D5C5AA0" w14:textId="77777777" w:rsidR="009E3490" w:rsidRDefault="009E3490" w:rsidP="007344B4">
      <w:pPr>
        <w:rPr>
          <w:rFonts w:ascii="Georgia" w:eastAsia="Meiryo" w:hAnsi="Georgia" w:cs="Calibri"/>
          <w:b/>
          <w:bCs/>
          <w:noProof w:val="0"/>
          <w:color w:val="1B283F"/>
          <w:sz w:val="50"/>
          <w:szCs w:val="50"/>
          <w:lang w:val="en-US" w:eastAsia="en-US"/>
        </w:rPr>
      </w:pPr>
    </w:p>
    <w:p w14:paraId="41A63723" w14:textId="77777777" w:rsidR="007344B4" w:rsidRDefault="007344B4" w:rsidP="007344B4">
      <w:pPr>
        <w:rPr>
          <w:rFonts w:ascii="Georgia" w:eastAsia="Meiryo" w:hAnsi="Georgia" w:cs="Calibri"/>
          <w:b/>
          <w:bCs/>
          <w:noProof w:val="0"/>
          <w:color w:val="1B283F"/>
          <w:sz w:val="50"/>
          <w:szCs w:val="50"/>
          <w:lang w:val="en-US" w:eastAsia="en-US"/>
        </w:rPr>
      </w:pPr>
    </w:p>
    <w:p w14:paraId="1B188BB8" w14:textId="77777777" w:rsidR="007344B4" w:rsidRDefault="007344B4" w:rsidP="007344B4"/>
    <w:p w14:paraId="7C8E38F6" w14:textId="54C45F7C" w:rsidR="00026071" w:rsidRDefault="002D5885" w:rsidP="00026071">
      <w:pPr>
        <w:pStyle w:val="Heading2"/>
        <w:rPr>
          <w:color w:val="17365D" w:themeColor="text2" w:themeShade="BF"/>
          <w:sz w:val="28"/>
          <w:szCs w:val="28"/>
        </w:rPr>
      </w:pPr>
      <w:bookmarkStart w:id="2" w:name="_Toc111645818"/>
      <w:bookmarkStart w:id="3" w:name="_Toc111645913"/>
      <w:bookmarkStart w:id="4" w:name="_Toc200714530"/>
      <w:r>
        <w:rPr>
          <w:color w:val="17365D" w:themeColor="text2" w:themeShade="BF"/>
          <w:sz w:val="28"/>
          <w:szCs w:val="28"/>
        </w:rPr>
        <w:lastRenderedPageBreak/>
        <w:t>Fracture Liaison Service Database (FLS-DB) fair processing statement</w:t>
      </w:r>
      <w:bookmarkEnd w:id="2"/>
      <w:bookmarkEnd w:id="3"/>
      <w:bookmarkEnd w:id="4"/>
    </w:p>
    <w:p w14:paraId="55F3752F" w14:textId="77777777" w:rsidR="00BD0226" w:rsidRPr="00BE3417" w:rsidRDefault="00BD0226" w:rsidP="00BD0226">
      <w:pPr>
        <w:pStyle w:val="Heading3"/>
        <w:ind w:left="109"/>
        <w:rPr>
          <w:sz w:val="28"/>
          <w:szCs w:val="28"/>
        </w:rPr>
      </w:pPr>
      <w:bookmarkStart w:id="5" w:name="_Toc111627472"/>
      <w:bookmarkStart w:id="6" w:name="_Toc111645819"/>
      <w:bookmarkStart w:id="7" w:name="_Toc111645914"/>
      <w:bookmarkStart w:id="8" w:name="_Toc200714531"/>
      <w:r w:rsidRPr="00BE3417">
        <w:rPr>
          <w:sz w:val="28"/>
          <w:szCs w:val="28"/>
        </w:rPr>
        <w:t>What information is included in this document?</w:t>
      </w:r>
      <w:bookmarkEnd w:id="5"/>
      <w:bookmarkEnd w:id="6"/>
      <w:bookmarkEnd w:id="7"/>
      <w:bookmarkEnd w:id="8"/>
    </w:p>
    <w:p w14:paraId="772C4048" w14:textId="53B6BF01" w:rsidR="00026071" w:rsidRDefault="00026071" w:rsidP="00026071"/>
    <w:sdt>
      <w:sdtPr>
        <w:id w:val="-1835601978"/>
        <w:docPartObj>
          <w:docPartGallery w:val="Table of Contents"/>
          <w:docPartUnique/>
        </w:docPartObj>
      </w:sdtPr>
      <w:sdtEndPr>
        <w:rPr>
          <w:b/>
          <w:bCs/>
        </w:rPr>
      </w:sdtEndPr>
      <w:sdtContent>
        <w:p w14:paraId="6B035156" w14:textId="32B0A911" w:rsidR="00CE140F" w:rsidRDefault="000753D8">
          <w:pPr>
            <w:pStyle w:val="TOC2"/>
            <w:tabs>
              <w:tab w:val="right" w:leader="dot" w:pos="8528"/>
            </w:tabs>
            <w:rPr>
              <w:rFonts w:asciiTheme="minorHAnsi" w:hAnsiTheme="minorHAnsi"/>
              <w:kern w:val="2"/>
              <w:sz w:val="24"/>
              <w:szCs w:val="24"/>
              <w:lang w:eastAsia="en-GB"/>
              <w14:ligatures w14:val="standardContextual"/>
            </w:rPr>
          </w:pPr>
          <w:r>
            <w:fldChar w:fldCharType="begin"/>
          </w:r>
          <w:r>
            <w:instrText xml:space="preserve"> TOC \o "1-3" \h \z \u </w:instrText>
          </w:r>
          <w:r>
            <w:fldChar w:fldCharType="separate"/>
          </w:r>
          <w:hyperlink w:anchor="_Toc200714530" w:history="1">
            <w:r w:rsidR="00CE140F" w:rsidRPr="00891EEF">
              <w:rPr>
                <w:rStyle w:val="Hyperlink"/>
              </w:rPr>
              <w:t>Fracture Liaison Service Database (FLS-DB) fair processing statement</w:t>
            </w:r>
            <w:r w:rsidR="00CE140F">
              <w:rPr>
                <w:webHidden/>
              </w:rPr>
              <w:tab/>
            </w:r>
            <w:r w:rsidR="00CE140F">
              <w:rPr>
                <w:webHidden/>
              </w:rPr>
              <w:fldChar w:fldCharType="begin"/>
            </w:r>
            <w:r w:rsidR="00CE140F">
              <w:rPr>
                <w:webHidden/>
              </w:rPr>
              <w:instrText xml:space="preserve"> PAGEREF _Toc200714530 \h </w:instrText>
            </w:r>
            <w:r w:rsidR="00CE140F">
              <w:rPr>
                <w:webHidden/>
              </w:rPr>
            </w:r>
            <w:r w:rsidR="00CE140F">
              <w:rPr>
                <w:webHidden/>
              </w:rPr>
              <w:fldChar w:fldCharType="separate"/>
            </w:r>
            <w:r w:rsidR="005D303C">
              <w:rPr>
                <w:webHidden/>
              </w:rPr>
              <w:t>2</w:t>
            </w:r>
            <w:r w:rsidR="00CE140F">
              <w:rPr>
                <w:webHidden/>
              </w:rPr>
              <w:fldChar w:fldCharType="end"/>
            </w:r>
          </w:hyperlink>
        </w:p>
        <w:p w14:paraId="79542E0D" w14:textId="5A7071F6" w:rsidR="00CE140F" w:rsidRDefault="00CE140F">
          <w:pPr>
            <w:pStyle w:val="TOC3"/>
            <w:tabs>
              <w:tab w:val="right" w:leader="dot" w:pos="8528"/>
            </w:tabs>
            <w:rPr>
              <w:rFonts w:asciiTheme="minorHAnsi" w:hAnsiTheme="minorHAnsi"/>
              <w:kern w:val="2"/>
              <w:sz w:val="24"/>
              <w:szCs w:val="24"/>
              <w:lang w:eastAsia="en-GB"/>
              <w14:ligatures w14:val="standardContextual"/>
            </w:rPr>
          </w:pPr>
          <w:hyperlink w:anchor="_Toc200714531" w:history="1">
            <w:r w:rsidRPr="00891EEF">
              <w:rPr>
                <w:rStyle w:val="Hyperlink"/>
              </w:rPr>
              <w:t>What information is included in this document?</w:t>
            </w:r>
            <w:r>
              <w:rPr>
                <w:webHidden/>
              </w:rPr>
              <w:tab/>
            </w:r>
            <w:r>
              <w:rPr>
                <w:webHidden/>
              </w:rPr>
              <w:fldChar w:fldCharType="begin"/>
            </w:r>
            <w:r>
              <w:rPr>
                <w:webHidden/>
              </w:rPr>
              <w:instrText xml:space="preserve"> PAGEREF _Toc200714531 \h </w:instrText>
            </w:r>
            <w:r>
              <w:rPr>
                <w:webHidden/>
              </w:rPr>
            </w:r>
            <w:r>
              <w:rPr>
                <w:webHidden/>
              </w:rPr>
              <w:fldChar w:fldCharType="separate"/>
            </w:r>
            <w:r w:rsidR="005D303C">
              <w:rPr>
                <w:webHidden/>
              </w:rPr>
              <w:t>2</w:t>
            </w:r>
            <w:r>
              <w:rPr>
                <w:webHidden/>
              </w:rPr>
              <w:fldChar w:fldCharType="end"/>
            </w:r>
          </w:hyperlink>
        </w:p>
        <w:p w14:paraId="2D779273" w14:textId="31ECF7F6" w:rsidR="00CE140F" w:rsidRDefault="00CE140F">
          <w:pPr>
            <w:pStyle w:val="TOC2"/>
            <w:tabs>
              <w:tab w:val="right" w:leader="dot" w:pos="8528"/>
            </w:tabs>
            <w:rPr>
              <w:rFonts w:asciiTheme="minorHAnsi" w:hAnsiTheme="minorHAnsi"/>
              <w:kern w:val="2"/>
              <w:sz w:val="24"/>
              <w:szCs w:val="24"/>
              <w:lang w:eastAsia="en-GB"/>
              <w14:ligatures w14:val="standardContextual"/>
            </w:rPr>
          </w:pPr>
          <w:hyperlink w:anchor="_Toc200714532" w:history="1">
            <w:r w:rsidRPr="00891EEF">
              <w:rPr>
                <w:rStyle w:val="Hyperlink"/>
              </w:rPr>
              <w:t>What is the Fracture Liaison Service Database (FLS-DB)?</w:t>
            </w:r>
            <w:r>
              <w:rPr>
                <w:webHidden/>
              </w:rPr>
              <w:tab/>
            </w:r>
            <w:r>
              <w:rPr>
                <w:webHidden/>
              </w:rPr>
              <w:fldChar w:fldCharType="begin"/>
            </w:r>
            <w:r>
              <w:rPr>
                <w:webHidden/>
              </w:rPr>
              <w:instrText xml:space="preserve"> PAGEREF _Toc200714532 \h </w:instrText>
            </w:r>
            <w:r>
              <w:rPr>
                <w:webHidden/>
              </w:rPr>
            </w:r>
            <w:r>
              <w:rPr>
                <w:webHidden/>
              </w:rPr>
              <w:fldChar w:fldCharType="separate"/>
            </w:r>
            <w:r w:rsidR="005D303C">
              <w:rPr>
                <w:webHidden/>
              </w:rPr>
              <w:t>3</w:t>
            </w:r>
            <w:r>
              <w:rPr>
                <w:webHidden/>
              </w:rPr>
              <w:fldChar w:fldCharType="end"/>
            </w:r>
          </w:hyperlink>
        </w:p>
        <w:p w14:paraId="5F3A04A4" w14:textId="4AD6F703" w:rsidR="00CE140F" w:rsidRDefault="00CE140F">
          <w:pPr>
            <w:pStyle w:val="TOC2"/>
            <w:tabs>
              <w:tab w:val="right" w:leader="dot" w:pos="8528"/>
            </w:tabs>
            <w:rPr>
              <w:rFonts w:asciiTheme="minorHAnsi" w:hAnsiTheme="minorHAnsi"/>
              <w:kern w:val="2"/>
              <w:sz w:val="24"/>
              <w:szCs w:val="24"/>
              <w:lang w:eastAsia="en-GB"/>
              <w14:ligatures w14:val="standardContextual"/>
            </w:rPr>
          </w:pPr>
          <w:hyperlink w:anchor="_Toc200714533" w:history="1">
            <w:r w:rsidRPr="00891EEF">
              <w:rPr>
                <w:rStyle w:val="Hyperlink"/>
              </w:rPr>
              <w:t>What is clinical audit?</w:t>
            </w:r>
            <w:r>
              <w:rPr>
                <w:webHidden/>
              </w:rPr>
              <w:tab/>
            </w:r>
            <w:r>
              <w:rPr>
                <w:webHidden/>
              </w:rPr>
              <w:fldChar w:fldCharType="begin"/>
            </w:r>
            <w:r>
              <w:rPr>
                <w:webHidden/>
              </w:rPr>
              <w:instrText xml:space="preserve"> PAGEREF _Toc200714533 \h </w:instrText>
            </w:r>
            <w:r>
              <w:rPr>
                <w:webHidden/>
              </w:rPr>
            </w:r>
            <w:r>
              <w:rPr>
                <w:webHidden/>
              </w:rPr>
              <w:fldChar w:fldCharType="separate"/>
            </w:r>
            <w:r w:rsidR="005D303C">
              <w:rPr>
                <w:webHidden/>
              </w:rPr>
              <w:t>3</w:t>
            </w:r>
            <w:r>
              <w:rPr>
                <w:webHidden/>
              </w:rPr>
              <w:fldChar w:fldCharType="end"/>
            </w:r>
          </w:hyperlink>
        </w:p>
        <w:p w14:paraId="4FD0F0A0" w14:textId="2A8C6ED2" w:rsidR="00CE140F" w:rsidRDefault="00CE140F">
          <w:pPr>
            <w:pStyle w:val="TOC2"/>
            <w:tabs>
              <w:tab w:val="right" w:leader="dot" w:pos="8528"/>
            </w:tabs>
            <w:rPr>
              <w:rFonts w:asciiTheme="minorHAnsi" w:hAnsiTheme="minorHAnsi"/>
              <w:kern w:val="2"/>
              <w:sz w:val="24"/>
              <w:szCs w:val="24"/>
              <w:lang w:eastAsia="en-GB"/>
              <w14:ligatures w14:val="standardContextual"/>
            </w:rPr>
          </w:pPr>
          <w:hyperlink w:anchor="_Toc200714534" w:history="1">
            <w:r w:rsidRPr="00891EEF">
              <w:rPr>
                <w:rStyle w:val="Hyperlink"/>
              </w:rPr>
              <w:t>Why do we need to audit FLSs?</w:t>
            </w:r>
            <w:r>
              <w:rPr>
                <w:webHidden/>
              </w:rPr>
              <w:tab/>
            </w:r>
            <w:r>
              <w:rPr>
                <w:webHidden/>
              </w:rPr>
              <w:fldChar w:fldCharType="begin"/>
            </w:r>
            <w:r>
              <w:rPr>
                <w:webHidden/>
              </w:rPr>
              <w:instrText xml:space="preserve"> PAGEREF _Toc200714534 \h </w:instrText>
            </w:r>
            <w:r>
              <w:rPr>
                <w:webHidden/>
              </w:rPr>
            </w:r>
            <w:r>
              <w:rPr>
                <w:webHidden/>
              </w:rPr>
              <w:fldChar w:fldCharType="separate"/>
            </w:r>
            <w:r w:rsidR="005D303C">
              <w:rPr>
                <w:webHidden/>
              </w:rPr>
              <w:t>3</w:t>
            </w:r>
            <w:r>
              <w:rPr>
                <w:webHidden/>
              </w:rPr>
              <w:fldChar w:fldCharType="end"/>
            </w:r>
          </w:hyperlink>
        </w:p>
        <w:p w14:paraId="1DAC1D4B" w14:textId="349F395F" w:rsidR="00CE140F" w:rsidRDefault="00CE140F">
          <w:pPr>
            <w:pStyle w:val="TOC2"/>
            <w:tabs>
              <w:tab w:val="right" w:leader="dot" w:pos="8528"/>
            </w:tabs>
            <w:rPr>
              <w:rFonts w:asciiTheme="minorHAnsi" w:hAnsiTheme="minorHAnsi"/>
              <w:kern w:val="2"/>
              <w:sz w:val="24"/>
              <w:szCs w:val="24"/>
              <w:lang w:eastAsia="en-GB"/>
              <w14:ligatures w14:val="standardContextual"/>
            </w:rPr>
          </w:pPr>
          <w:hyperlink w:anchor="_Toc200714535" w:history="1">
            <w:r w:rsidRPr="00891EEF">
              <w:rPr>
                <w:rStyle w:val="Hyperlink"/>
              </w:rPr>
              <w:t>Who runs the FLS-DB?</w:t>
            </w:r>
            <w:r>
              <w:rPr>
                <w:webHidden/>
              </w:rPr>
              <w:tab/>
            </w:r>
            <w:r>
              <w:rPr>
                <w:webHidden/>
              </w:rPr>
              <w:fldChar w:fldCharType="begin"/>
            </w:r>
            <w:r>
              <w:rPr>
                <w:webHidden/>
              </w:rPr>
              <w:instrText xml:space="preserve"> PAGEREF _Toc200714535 \h </w:instrText>
            </w:r>
            <w:r>
              <w:rPr>
                <w:webHidden/>
              </w:rPr>
            </w:r>
            <w:r>
              <w:rPr>
                <w:webHidden/>
              </w:rPr>
              <w:fldChar w:fldCharType="separate"/>
            </w:r>
            <w:r w:rsidR="005D303C">
              <w:rPr>
                <w:webHidden/>
              </w:rPr>
              <w:t>4</w:t>
            </w:r>
            <w:r>
              <w:rPr>
                <w:webHidden/>
              </w:rPr>
              <w:fldChar w:fldCharType="end"/>
            </w:r>
          </w:hyperlink>
        </w:p>
        <w:p w14:paraId="6EEC80B0" w14:textId="5AB636C0" w:rsidR="00CE140F" w:rsidRDefault="00CE140F">
          <w:pPr>
            <w:pStyle w:val="TOC2"/>
            <w:tabs>
              <w:tab w:val="right" w:leader="dot" w:pos="8528"/>
            </w:tabs>
            <w:rPr>
              <w:rFonts w:asciiTheme="minorHAnsi" w:hAnsiTheme="minorHAnsi"/>
              <w:kern w:val="2"/>
              <w:sz w:val="24"/>
              <w:szCs w:val="24"/>
              <w:lang w:eastAsia="en-GB"/>
              <w14:ligatures w14:val="standardContextual"/>
            </w:rPr>
          </w:pPr>
          <w:hyperlink w:anchor="_Toc200714536" w:history="1">
            <w:r w:rsidRPr="00891EEF">
              <w:rPr>
                <w:rStyle w:val="Hyperlink"/>
              </w:rPr>
              <w:t>What data is collected?</w:t>
            </w:r>
            <w:r>
              <w:rPr>
                <w:webHidden/>
              </w:rPr>
              <w:tab/>
            </w:r>
            <w:r>
              <w:rPr>
                <w:webHidden/>
              </w:rPr>
              <w:fldChar w:fldCharType="begin"/>
            </w:r>
            <w:r>
              <w:rPr>
                <w:webHidden/>
              </w:rPr>
              <w:instrText xml:space="preserve"> PAGEREF _Toc200714536 \h </w:instrText>
            </w:r>
            <w:r>
              <w:rPr>
                <w:webHidden/>
              </w:rPr>
            </w:r>
            <w:r>
              <w:rPr>
                <w:webHidden/>
              </w:rPr>
              <w:fldChar w:fldCharType="separate"/>
            </w:r>
            <w:r w:rsidR="005D303C">
              <w:rPr>
                <w:webHidden/>
              </w:rPr>
              <w:t>4</w:t>
            </w:r>
            <w:r>
              <w:rPr>
                <w:webHidden/>
              </w:rPr>
              <w:fldChar w:fldCharType="end"/>
            </w:r>
          </w:hyperlink>
        </w:p>
        <w:p w14:paraId="0211D3DB" w14:textId="31E14379" w:rsidR="00CE140F" w:rsidRDefault="00CE140F">
          <w:pPr>
            <w:pStyle w:val="TOC2"/>
            <w:tabs>
              <w:tab w:val="right" w:leader="dot" w:pos="8528"/>
            </w:tabs>
            <w:rPr>
              <w:rFonts w:asciiTheme="minorHAnsi" w:hAnsiTheme="minorHAnsi"/>
              <w:kern w:val="2"/>
              <w:sz w:val="24"/>
              <w:szCs w:val="24"/>
              <w:lang w:eastAsia="en-GB"/>
              <w14:ligatures w14:val="standardContextual"/>
            </w:rPr>
          </w:pPr>
          <w:hyperlink w:anchor="_Toc200714537" w:history="1">
            <w:r w:rsidRPr="00891EEF">
              <w:rPr>
                <w:rStyle w:val="Hyperlink"/>
              </w:rPr>
              <w:t>How is your information processed?</w:t>
            </w:r>
            <w:r>
              <w:rPr>
                <w:webHidden/>
              </w:rPr>
              <w:tab/>
            </w:r>
            <w:r>
              <w:rPr>
                <w:webHidden/>
              </w:rPr>
              <w:fldChar w:fldCharType="begin"/>
            </w:r>
            <w:r>
              <w:rPr>
                <w:webHidden/>
              </w:rPr>
              <w:instrText xml:space="preserve"> PAGEREF _Toc200714537 \h </w:instrText>
            </w:r>
            <w:r>
              <w:rPr>
                <w:webHidden/>
              </w:rPr>
            </w:r>
            <w:r>
              <w:rPr>
                <w:webHidden/>
              </w:rPr>
              <w:fldChar w:fldCharType="separate"/>
            </w:r>
            <w:r w:rsidR="005D303C">
              <w:rPr>
                <w:webHidden/>
              </w:rPr>
              <w:t>4</w:t>
            </w:r>
            <w:r>
              <w:rPr>
                <w:webHidden/>
              </w:rPr>
              <w:fldChar w:fldCharType="end"/>
            </w:r>
          </w:hyperlink>
        </w:p>
        <w:p w14:paraId="00F92C0A" w14:textId="040EAD45" w:rsidR="00CE140F" w:rsidRDefault="00CE140F">
          <w:pPr>
            <w:pStyle w:val="TOC2"/>
            <w:tabs>
              <w:tab w:val="right" w:leader="dot" w:pos="8528"/>
            </w:tabs>
            <w:rPr>
              <w:rFonts w:asciiTheme="minorHAnsi" w:hAnsiTheme="minorHAnsi"/>
              <w:kern w:val="2"/>
              <w:sz w:val="24"/>
              <w:szCs w:val="24"/>
              <w:lang w:eastAsia="en-GB"/>
              <w14:ligatures w14:val="standardContextual"/>
            </w:rPr>
          </w:pPr>
          <w:hyperlink w:anchor="_Toc200714538" w:history="1">
            <w:r w:rsidRPr="00891EEF">
              <w:rPr>
                <w:rStyle w:val="Hyperlink"/>
              </w:rPr>
              <w:t>Keeping your information safe</w:t>
            </w:r>
            <w:r>
              <w:rPr>
                <w:webHidden/>
              </w:rPr>
              <w:tab/>
            </w:r>
            <w:r>
              <w:rPr>
                <w:webHidden/>
              </w:rPr>
              <w:fldChar w:fldCharType="begin"/>
            </w:r>
            <w:r>
              <w:rPr>
                <w:webHidden/>
              </w:rPr>
              <w:instrText xml:space="preserve"> PAGEREF _Toc200714538 \h </w:instrText>
            </w:r>
            <w:r>
              <w:rPr>
                <w:webHidden/>
              </w:rPr>
            </w:r>
            <w:r>
              <w:rPr>
                <w:webHidden/>
              </w:rPr>
              <w:fldChar w:fldCharType="separate"/>
            </w:r>
            <w:r w:rsidR="005D303C">
              <w:rPr>
                <w:webHidden/>
              </w:rPr>
              <w:t>5</w:t>
            </w:r>
            <w:r>
              <w:rPr>
                <w:webHidden/>
              </w:rPr>
              <w:fldChar w:fldCharType="end"/>
            </w:r>
          </w:hyperlink>
        </w:p>
        <w:p w14:paraId="721B26F1" w14:textId="73B17A65" w:rsidR="00CE140F" w:rsidRDefault="00CE140F">
          <w:pPr>
            <w:pStyle w:val="TOC2"/>
            <w:tabs>
              <w:tab w:val="right" w:leader="dot" w:pos="8528"/>
            </w:tabs>
            <w:rPr>
              <w:rFonts w:asciiTheme="minorHAnsi" w:hAnsiTheme="minorHAnsi"/>
              <w:kern w:val="2"/>
              <w:sz w:val="24"/>
              <w:szCs w:val="24"/>
              <w:lang w:eastAsia="en-GB"/>
              <w14:ligatures w14:val="standardContextual"/>
            </w:rPr>
          </w:pPr>
          <w:hyperlink w:anchor="_Toc200714539" w:history="1">
            <w:r w:rsidRPr="00891EEF">
              <w:rPr>
                <w:rStyle w:val="Hyperlink"/>
              </w:rPr>
              <w:t>National Data Opt Out</w:t>
            </w:r>
            <w:r>
              <w:rPr>
                <w:webHidden/>
              </w:rPr>
              <w:tab/>
            </w:r>
            <w:r>
              <w:rPr>
                <w:webHidden/>
              </w:rPr>
              <w:fldChar w:fldCharType="begin"/>
            </w:r>
            <w:r>
              <w:rPr>
                <w:webHidden/>
              </w:rPr>
              <w:instrText xml:space="preserve"> PAGEREF _Toc200714539 \h </w:instrText>
            </w:r>
            <w:r>
              <w:rPr>
                <w:webHidden/>
              </w:rPr>
            </w:r>
            <w:r>
              <w:rPr>
                <w:webHidden/>
              </w:rPr>
              <w:fldChar w:fldCharType="separate"/>
            </w:r>
            <w:r w:rsidR="005D303C">
              <w:rPr>
                <w:webHidden/>
              </w:rPr>
              <w:t>6</w:t>
            </w:r>
            <w:r>
              <w:rPr>
                <w:webHidden/>
              </w:rPr>
              <w:fldChar w:fldCharType="end"/>
            </w:r>
          </w:hyperlink>
        </w:p>
        <w:p w14:paraId="16B1DBF1" w14:textId="00A57792" w:rsidR="00CE140F" w:rsidRDefault="00CE140F">
          <w:pPr>
            <w:pStyle w:val="TOC2"/>
            <w:tabs>
              <w:tab w:val="right" w:leader="dot" w:pos="8528"/>
            </w:tabs>
            <w:rPr>
              <w:rFonts w:asciiTheme="minorHAnsi" w:hAnsiTheme="minorHAnsi"/>
              <w:kern w:val="2"/>
              <w:sz w:val="24"/>
              <w:szCs w:val="24"/>
              <w:lang w:eastAsia="en-GB"/>
              <w14:ligatures w14:val="standardContextual"/>
            </w:rPr>
          </w:pPr>
          <w:hyperlink w:anchor="_Toc200714540" w:history="1">
            <w:r w:rsidRPr="00891EEF">
              <w:rPr>
                <w:rStyle w:val="Hyperlink"/>
              </w:rPr>
              <w:t>Legal basis for collecting and processing your information</w:t>
            </w:r>
            <w:r>
              <w:rPr>
                <w:webHidden/>
              </w:rPr>
              <w:tab/>
            </w:r>
            <w:r>
              <w:rPr>
                <w:webHidden/>
              </w:rPr>
              <w:fldChar w:fldCharType="begin"/>
            </w:r>
            <w:r>
              <w:rPr>
                <w:webHidden/>
              </w:rPr>
              <w:instrText xml:space="preserve"> PAGEREF _Toc200714540 \h </w:instrText>
            </w:r>
            <w:r>
              <w:rPr>
                <w:webHidden/>
              </w:rPr>
            </w:r>
            <w:r>
              <w:rPr>
                <w:webHidden/>
              </w:rPr>
              <w:fldChar w:fldCharType="separate"/>
            </w:r>
            <w:r w:rsidR="005D303C">
              <w:rPr>
                <w:webHidden/>
              </w:rPr>
              <w:t>6</w:t>
            </w:r>
            <w:r>
              <w:rPr>
                <w:webHidden/>
              </w:rPr>
              <w:fldChar w:fldCharType="end"/>
            </w:r>
          </w:hyperlink>
        </w:p>
        <w:p w14:paraId="404F5EAE" w14:textId="09E9E999" w:rsidR="00CE140F" w:rsidRDefault="00CE140F">
          <w:pPr>
            <w:pStyle w:val="TOC2"/>
            <w:tabs>
              <w:tab w:val="right" w:leader="dot" w:pos="8528"/>
            </w:tabs>
            <w:rPr>
              <w:rFonts w:asciiTheme="minorHAnsi" w:hAnsiTheme="minorHAnsi"/>
              <w:kern w:val="2"/>
              <w:sz w:val="24"/>
              <w:szCs w:val="24"/>
              <w:lang w:eastAsia="en-GB"/>
              <w14:ligatures w14:val="standardContextual"/>
            </w:rPr>
          </w:pPr>
          <w:hyperlink w:anchor="_Toc200714541" w:history="1">
            <w:r w:rsidRPr="00891EEF">
              <w:rPr>
                <w:rStyle w:val="Hyperlink"/>
              </w:rPr>
              <w:t>Need to know more?</w:t>
            </w:r>
            <w:r>
              <w:rPr>
                <w:webHidden/>
              </w:rPr>
              <w:tab/>
            </w:r>
            <w:r>
              <w:rPr>
                <w:webHidden/>
              </w:rPr>
              <w:fldChar w:fldCharType="begin"/>
            </w:r>
            <w:r>
              <w:rPr>
                <w:webHidden/>
              </w:rPr>
              <w:instrText xml:space="preserve"> PAGEREF _Toc200714541 \h </w:instrText>
            </w:r>
            <w:r>
              <w:rPr>
                <w:webHidden/>
              </w:rPr>
            </w:r>
            <w:r>
              <w:rPr>
                <w:webHidden/>
              </w:rPr>
              <w:fldChar w:fldCharType="separate"/>
            </w:r>
            <w:r w:rsidR="005D303C">
              <w:rPr>
                <w:webHidden/>
              </w:rPr>
              <w:t>7</w:t>
            </w:r>
            <w:r>
              <w:rPr>
                <w:webHidden/>
              </w:rPr>
              <w:fldChar w:fldCharType="end"/>
            </w:r>
          </w:hyperlink>
        </w:p>
        <w:p w14:paraId="4504B54F" w14:textId="4A8C4E4E" w:rsidR="000753D8" w:rsidRDefault="000753D8">
          <w:r>
            <w:rPr>
              <w:b/>
              <w:bCs/>
            </w:rPr>
            <w:fldChar w:fldCharType="end"/>
          </w:r>
        </w:p>
      </w:sdtContent>
    </w:sdt>
    <w:p w14:paraId="24CA6813" w14:textId="77777777" w:rsidR="000753D8" w:rsidRDefault="000753D8" w:rsidP="00026071"/>
    <w:p w14:paraId="51A96D57" w14:textId="738D050F" w:rsidR="000753D8" w:rsidRDefault="000753D8">
      <w:r>
        <w:br w:type="page"/>
      </w:r>
    </w:p>
    <w:p w14:paraId="2D630FFB" w14:textId="77777777" w:rsidR="002D5885" w:rsidRPr="002D5885" w:rsidRDefault="002D5885" w:rsidP="000753D8">
      <w:pPr>
        <w:pStyle w:val="Heading2"/>
      </w:pPr>
      <w:bookmarkStart w:id="9" w:name="_Toc200714532"/>
      <w:r w:rsidRPr="002D5885">
        <w:lastRenderedPageBreak/>
        <w:t>What is the Fracture Liaison Service Database (FLS-DB)?</w:t>
      </w:r>
      <w:bookmarkEnd w:id="9"/>
    </w:p>
    <w:p w14:paraId="4C68E0CE" w14:textId="42E5273E" w:rsidR="002D5885" w:rsidRDefault="002D5885" w:rsidP="002D5885">
      <w:pPr>
        <w:pStyle w:val="NormalWeb"/>
        <w:spacing w:before="0" w:after="0"/>
        <w:rPr>
          <w:rFonts w:asciiTheme="majorHAnsi" w:hAnsiTheme="majorHAnsi" w:cstheme="minorHAnsi"/>
          <w:sz w:val="22"/>
          <w:szCs w:val="22"/>
        </w:rPr>
      </w:pPr>
      <w:r w:rsidRPr="002D5885">
        <w:rPr>
          <w:rFonts w:asciiTheme="majorHAnsi" w:hAnsiTheme="majorHAnsi" w:cstheme="minorHAnsi"/>
          <w:sz w:val="22"/>
          <w:szCs w:val="22"/>
        </w:rPr>
        <w:t>Breaking a bone after a fall is a c</w:t>
      </w:r>
      <w:r w:rsidR="00D0424D">
        <w:rPr>
          <w:rFonts w:asciiTheme="majorHAnsi" w:hAnsiTheme="majorHAnsi" w:cstheme="minorHAnsi"/>
          <w:sz w:val="22"/>
          <w:szCs w:val="22"/>
        </w:rPr>
        <w:t xml:space="preserve">ommon </w:t>
      </w:r>
      <w:r w:rsidR="00FF43D4">
        <w:rPr>
          <w:rFonts w:asciiTheme="majorHAnsi" w:hAnsiTheme="majorHAnsi" w:cstheme="minorHAnsi"/>
          <w:sz w:val="22"/>
          <w:szCs w:val="22"/>
        </w:rPr>
        <w:t xml:space="preserve">injury. </w:t>
      </w:r>
      <w:r w:rsidR="00D0424D">
        <w:rPr>
          <w:rFonts w:asciiTheme="majorHAnsi" w:hAnsiTheme="majorHAnsi" w:cstheme="minorHAnsi"/>
          <w:sz w:val="22"/>
          <w:szCs w:val="22"/>
        </w:rPr>
        <w:t>C</w:t>
      </w:r>
      <w:r w:rsidRPr="002D5885">
        <w:rPr>
          <w:rFonts w:asciiTheme="majorHAnsi" w:hAnsiTheme="majorHAnsi" w:cstheme="minorHAnsi"/>
          <w:sz w:val="22"/>
          <w:szCs w:val="22"/>
        </w:rPr>
        <w:t>aring for patients with these broken bones or fractures and preventing future fractures is an important part of the work of the NHS. This hospital takes part in the FLS-DB, which has been set up to improve the care of patients who are at risk of a fragility fracture or osteoporosis.</w:t>
      </w:r>
    </w:p>
    <w:p w14:paraId="788447BB" w14:textId="77777777" w:rsidR="002D5885" w:rsidRPr="002D5885" w:rsidRDefault="002D5885" w:rsidP="002D5885">
      <w:pPr>
        <w:pStyle w:val="NormalWeb"/>
        <w:spacing w:before="0" w:after="0"/>
        <w:rPr>
          <w:rFonts w:asciiTheme="majorHAnsi" w:hAnsiTheme="majorHAnsi" w:cstheme="minorHAnsi"/>
          <w:sz w:val="22"/>
          <w:szCs w:val="22"/>
        </w:rPr>
      </w:pPr>
    </w:p>
    <w:p w14:paraId="6E8529C2" w14:textId="77777777" w:rsidR="002D5885" w:rsidRDefault="002D5885" w:rsidP="002D5885">
      <w:pPr>
        <w:pStyle w:val="Pa5"/>
        <w:spacing w:line="240" w:lineRule="auto"/>
        <w:rPr>
          <w:rStyle w:val="A7"/>
          <w:rFonts w:asciiTheme="majorHAnsi" w:hAnsiTheme="majorHAnsi"/>
          <w:sz w:val="22"/>
          <w:szCs w:val="22"/>
        </w:rPr>
      </w:pPr>
      <w:r w:rsidRPr="002D5885">
        <w:rPr>
          <w:rStyle w:val="A7"/>
          <w:rFonts w:asciiTheme="majorHAnsi" w:hAnsiTheme="majorHAnsi"/>
          <w:sz w:val="22"/>
          <w:szCs w:val="22"/>
        </w:rPr>
        <w:t xml:space="preserve">A ‘fragility’ fracture is a broken bone that happens after a fall from a standing height or less. Fragility fractures often affect the larger bones of the body such as the back, hip or wrist. Bones are strong and usually don’t break from a simple fall, but as we get older our bones become weaker. Osteoporosis and other bone diseases can increase this effect of </w:t>
      </w:r>
      <w:proofErr w:type="gramStart"/>
      <w:r w:rsidRPr="002D5885">
        <w:rPr>
          <w:rStyle w:val="A7"/>
          <w:rFonts w:asciiTheme="majorHAnsi" w:hAnsiTheme="majorHAnsi"/>
          <w:sz w:val="22"/>
          <w:szCs w:val="22"/>
        </w:rPr>
        <w:t>age, and</w:t>
      </w:r>
      <w:proofErr w:type="gramEnd"/>
      <w:r w:rsidRPr="002D5885">
        <w:rPr>
          <w:rStyle w:val="A7"/>
          <w:rFonts w:asciiTheme="majorHAnsi" w:hAnsiTheme="majorHAnsi"/>
          <w:sz w:val="22"/>
          <w:szCs w:val="22"/>
        </w:rPr>
        <w:t xml:space="preserve"> further weaken bones. This means that even a </w:t>
      </w:r>
      <w:proofErr w:type="gramStart"/>
      <w:r w:rsidRPr="002D5885">
        <w:rPr>
          <w:rStyle w:val="A7"/>
          <w:rFonts w:asciiTheme="majorHAnsi" w:hAnsiTheme="majorHAnsi"/>
          <w:sz w:val="22"/>
          <w:szCs w:val="22"/>
        </w:rPr>
        <w:t>low-impact</w:t>
      </w:r>
      <w:proofErr w:type="gramEnd"/>
      <w:r w:rsidRPr="002D5885">
        <w:rPr>
          <w:rStyle w:val="A7"/>
          <w:rFonts w:asciiTheme="majorHAnsi" w:hAnsiTheme="majorHAnsi"/>
          <w:sz w:val="22"/>
          <w:szCs w:val="22"/>
        </w:rPr>
        <w:t xml:space="preserve"> fall from a standing height can cause a broken bone.</w:t>
      </w:r>
    </w:p>
    <w:p w14:paraId="05C0C3BA" w14:textId="77777777" w:rsidR="002D5885" w:rsidRPr="002D5885" w:rsidRDefault="002D5885" w:rsidP="002D5885">
      <w:pPr>
        <w:rPr>
          <w:lang w:eastAsia="en-US"/>
        </w:rPr>
      </w:pPr>
    </w:p>
    <w:p w14:paraId="059FD909" w14:textId="77777777" w:rsidR="002D5885" w:rsidRDefault="002D5885" w:rsidP="002D5885">
      <w:pPr>
        <w:pStyle w:val="NormalWeb"/>
        <w:spacing w:before="0" w:after="0"/>
        <w:rPr>
          <w:rStyle w:val="A7"/>
          <w:rFonts w:asciiTheme="majorHAnsi" w:hAnsiTheme="majorHAnsi"/>
          <w:sz w:val="22"/>
          <w:szCs w:val="22"/>
        </w:rPr>
      </w:pPr>
      <w:r w:rsidRPr="002D5885">
        <w:rPr>
          <w:rStyle w:val="A7"/>
          <w:rFonts w:asciiTheme="majorHAnsi" w:hAnsiTheme="majorHAnsi"/>
          <w:sz w:val="22"/>
          <w:szCs w:val="22"/>
        </w:rPr>
        <w:t xml:space="preserve">Patients who have suffered a fragility fracture are at higher risk of breaking another </w:t>
      </w:r>
      <w:proofErr w:type="gramStart"/>
      <w:r w:rsidRPr="002D5885">
        <w:rPr>
          <w:rStyle w:val="A7"/>
          <w:rFonts w:asciiTheme="majorHAnsi" w:hAnsiTheme="majorHAnsi"/>
          <w:sz w:val="22"/>
          <w:szCs w:val="22"/>
        </w:rPr>
        <w:t>bone;</w:t>
      </w:r>
      <w:proofErr w:type="gramEnd"/>
      <w:r w:rsidRPr="002D5885">
        <w:rPr>
          <w:rStyle w:val="A7"/>
          <w:rFonts w:asciiTheme="majorHAnsi" w:hAnsiTheme="majorHAnsi"/>
          <w:sz w:val="22"/>
          <w:szCs w:val="22"/>
        </w:rPr>
        <w:t xml:space="preserve"> either the same bone again or another bone in the body. Fracture liaison services (FLSs) are teams of nurses, doctors, therapists and administrative staff who treat people (usually aged 50 and over) with fractures to reduce the chance of experiencing another broken bone. This is called secondary fracture prevention (</w:t>
      </w:r>
      <w:proofErr w:type="spellStart"/>
      <w:r w:rsidRPr="002D5885">
        <w:rPr>
          <w:rStyle w:val="A7"/>
          <w:rFonts w:asciiTheme="majorHAnsi" w:hAnsiTheme="majorHAnsi"/>
          <w:sz w:val="22"/>
          <w:szCs w:val="22"/>
        </w:rPr>
        <w:t>ie</w:t>
      </w:r>
      <w:proofErr w:type="spellEnd"/>
      <w:r w:rsidRPr="002D5885">
        <w:rPr>
          <w:rStyle w:val="A7"/>
          <w:rFonts w:asciiTheme="majorHAnsi" w:hAnsiTheme="majorHAnsi"/>
          <w:sz w:val="22"/>
          <w:szCs w:val="22"/>
        </w:rPr>
        <w:t xml:space="preserve"> preventing the second fracture).</w:t>
      </w:r>
    </w:p>
    <w:p w14:paraId="33BC7E28" w14:textId="77777777" w:rsidR="00D0424D" w:rsidRPr="002D5885" w:rsidRDefault="00D0424D" w:rsidP="002D5885">
      <w:pPr>
        <w:pStyle w:val="NormalWeb"/>
        <w:spacing w:before="0" w:after="0"/>
        <w:rPr>
          <w:rFonts w:asciiTheme="majorHAnsi" w:hAnsiTheme="majorHAnsi" w:cstheme="minorHAnsi"/>
          <w:sz w:val="22"/>
          <w:szCs w:val="22"/>
        </w:rPr>
      </w:pPr>
    </w:p>
    <w:p w14:paraId="6055F4C7" w14:textId="73FDD08F" w:rsidR="002D5885" w:rsidRDefault="002D5885" w:rsidP="002D5885">
      <w:pPr>
        <w:pStyle w:val="NormalWeb"/>
        <w:spacing w:before="0" w:after="0"/>
        <w:rPr>
          <w:rFonts w:asciiTheme="majorHAnsi" w:hAnsiTheme="majorHAnsi" w:cstheme="minorHAnsi"/>
          <w:sz w:val="22"/>
          <w:szCs w:val="22"/>
        </w:rPr>
      </w:pPr>
      <w:r w:rsidRPr="002D5885">
        <w:rPr>
          <w:rFonts w:asciiTheme="majorHAnsi" w:hAnsiTheme="majorHAnsi" w:cstheme="minorHAnsi"/>
          <w:sz w:val="22"/>
          <w:szCs w:val="22"/>
        </w:rPr>
        <w:t>The FLS-DB is a national clinical audit which gathers information about fracture care, treatment and referrals and measures trust performance against national and professional standards and provides regular feedback to health professionals. This information enables individual hospitals to review their performance against national standards and focus on areas where they can make improvements to patient care.</w:t>
      </w:r>
    </w:p>
    <w:p w14:paraId="0071757C" w14:textId="74D56B3B" w:rsidR="000753D8" w:rsidRPr="000753D8" w:rsidRDefault="000753D8" w:rsidP="000753D8">
      <w:pPr>
        <w:pStyle w:val="Heading2"/>
      </w:pPr>
      <w:bookmarkStart w:id="10" w:name="_Toc200714533"/>
      <w:r w:rsidRPr="000753D8">
        <w:rPr>
          <w:rStyle w:val="Strong"/>
          <w:b/>
          <w:bCs/>
        </w:rPr>
        <w:t>Wh</w:t>
      </w:r>
      <w:r>
        <w:rPr>
          <w:rStyle w:val="Strong"/>
          <w:b/>
          <w:bCs/>
        </w:rPr>
        <w:t>at is clinical audit?</w:t>
      </w:r>
      <w:bookmarkEnd w:id="10"/>
    </w:p>
    <w:p w14:paraId="1BB4BC30" w14:textId="77777777" w:rsidR="000753D8" w:rsidRDefault="000753D8" w:rsidP="000753D8">
      <w:pPr>
        <w:pStyle w:val="NormalWeb"/>
        <w:spacing w:before="0" w:after="0"/>
        <w:rPr>
          <w:rFonts w:asciiTheme="majorHAnsi" w:hAnsiTheme="majorHAnsi" w:cstheme="minorHAnsi"/>
          <w:sz w:val="22"/>
          <w:szCs w:val="22"/>
        </w:rPr>
      </w:pPr>
      <w:r w:rsidRPr="002D5885">
        <w:rPr>
          <w:rFonts w:asciiTheme="majorHAnsi" w:hAnsiTheme="majorHAnsi" w:cstheme="minorHAnsi"/>
          <w:sz w:val="22"/>
          <w:szCs w:val="22"/>
        </w:rPr>
        <w:t>The NHS aims to provide you with the best possible care. Clinical audit is an excellent way of improving patient care. Audits monitor the standard of care received by patients. They look at the care provided and ask questions about it:</w:t>
      </w:r>
    </w:p>
    <w:p w14:paraId="7FA4425F" w14:textId="77777777" w:rsidR="000753D8" w:rsidRPr="002D5885" w:rsidRDefault="000753D8" w:rsidP="000753D8">
      <w:pPr>
        <w:pStyle w:val="NormalWeb"/>
        <w:spacing w:before="0" w:after="0"/>
        <w:rPr>
          <w:rFonts w:asciiTheme="majorHAnsi" w:hAnsiTheme="majorHAnsi" w:cstheme="minorHAnsi"/>
          <w:sz w:val="22"/>
          <w:szCs w:val="22"/>
        </w:rPr>
      </w:pPr>
    </w:p>
    <w:p w14:paraId="5B93200C" w14:textId="77777777" w:rsidR="000753D8" w:rsidRPr="002D5885" w:rsidRDefault="000753D8" w:rsidP="000753D8">
      <w:pPr>
        <w:numPr>
          <w:ilvl w:val="0"/>
          <w:numId w:val="6"/>
        </w:numPr>
        <w:rPr>
          <w:rFonts w:cstheme="minorHAnsi"/>
        </w:rPr>
      </w:pPr>
      <w:r w:rsidRPr="002D5885">
        <w:rPr>
          <w:rFonts w:cstheme="minorHAnsi"/>
        </w:rPr>
        <w:t>What should we be doing?</w:t>
      </w:r>
    </w:p>
    <w:p w14:paraId="36415363" w14:textId="77777777" w:rsidR="000753D8" w:rsidRPr="002D5885" w:rsidRDefault="000753D8" w:rsidP="000753D8">
      <w:pPr>
        <w:numPr>
          <w:ilvl w:val="0"/>
          <w:numId w:val="6"/>
        </w:numPr>
        <w:rPr>
          <w:rFonts w:cstheme="minorHAnsi"/>
        </w:rPr>
      </w:pPr>
      <w:r w:rsidRPr="002D5885">
        <w:rPr>
          <w:rFonts w:cstheme="minorHAnsi"/>
        </w:rPr>
        <w:t>Are we doing it?</w:t>
      </w:r>
    </w:p>
    <w:p w14:paraId="0328CD71" w14:textId="77777777" w:rsidR="000753D8" w:rsidRDefault="000753D8" w:rsidP="000753D8">
      <w:pPr>
        <w:numPr>
          <w:ilvl w:val="0"/>
          <w:numId w:val="6"/>
        </w:numPr>
        <w:rPr>
          <w:rFonts w:cstheme="minorHAnsi"/>
        </w:rPr>
      </w:pPr>
      <w:r w:rsidRPr="002D5885">
        <w:rPr>
          <w:rFonts w:cstheme="minorHAnsi"/>
        </w:rPr>
        <w:t>How can we improve?</w:t>
      </w:r>
    </w:p>
    <w:p w14:paraId="607B978A" w14:textId="77777777" w:rsidR="000753D8" w:rsidRDefault="000753D8" w:rsidP="002D5885">
      <w:pPr>
        <w:pStyle w:val="NormalWeb"/>
        <w:spacing w:before="0" w:after="0"/>
        <w:rPr>
          <w:rFonts w:asciiTheme="majorHAnsi" w:hAnsiTheme="majorHAnsi" w:cstheme="minorHAnsi"/>
          <w:sz w:val="22"/>
          <w:szCs w:val="22"/>
        </w:rPr>
      </w:pPr>
    </w:p>
    <w:p w14:paraId="5C9C4D35" w14:textId="77777777" w:rsidR="002D5885" w:rsidRPr="000753D8" w:rsidRDefault="002D5885" w:rsidP="000753D8">
      <w:pPr>
        <w:pStyle w:val="Heading2"/>
      </w:pPr>
      <w:bookmarkStart w:id="11" w:name="_Toc200714534"/>
      <w:r w:rsidRPr="000753D8">
        <w:rPr>
          <w:rStyle w:val="Strong"/>
          <w:b/>
          <w:bCs/>
        </w:rPr>
        <w:t>Why do we need to audit FLSs?</w:t>
      </w:r>
      <w:bookmarkEnd w:id="11"/>
      <w:r w:rsidRPr="000753D8">
        <w:rPr>
          <w:rStyle w:val="Strong"/>
          <w:b/>
          <w:bCs/>
        </w:rPr>
        <w:t xml:space="preserve"> </w:t>
      </w:r>
    </w:p>
    <w:p w14:paraId="734ADF10" w14:textId="7D01E409" w:rsidR="002D5885" w:rsidRDefault="002D5885" w:rsidP="002D5885">
      <w:pPr>
        <w:pStyle w:val="NormalWeb"/>
        <w:spacing w:before="0" w:after="0"/>
        <w:rPr>
          <w:rFonts w:asciiTheme="majorHAnsi" w:hAnsiTheme="majorHAnsi" w:cstheme="minorHAnsi"/>
          <w:sz w:val="22"/>
          <w:szCs w:val="22"/>
        </w:rPr>
      </w:pPr>
      <w:r w:rsidRPr="002D5885">
        <w:rPr>
          <w:rFonts w:asciiTheme="majorHAnsi" w:hAnsiTheme="majorHAnsi" w:cstheme="minorHAnsi"/>
          <w:sz w:val="22"/>
          <w:szCs w:val="22"/>
        </w:rPr>
        <w:t>Not all areas of the country have an FLS. This means some patients may be missing out on preventative care. Also</w:t>
      </w:r>
      <w:r w:rsidR="00571A57">
        <w:rPr>
          <w:rFonts w:asciiTheme="majorHAnsi" w:hAnsiTheme="majorHAnsi" w:cstheme="minorHAnsi"/>
          <w:sz w:val="22"/>
          <w:szCs w:val="22"/>
        </w:rPr>
        <w:t>,</w:t>
      </w:r>
      <w:r w:rsidRPr="002D5885">
        <w:rPr>
          <w:rFonts w:asciiTheme="majorHAnsi" w:hAnsiTheme="majorHAnsi" w:cstheme="minorHAnsi"/>
          <w:sz w:val="22"/>
          <w:szCs w:val="22"/>
        </w:rPr>
        <w:t xml:space="preserve"> FLSs vary in size and what they do</w:t>
      </w:r>
      <w:r w:rsidR="00571A57">
        <w:rPr>
          <w:rFonts w:asciiTheme="majorHAnsi" w:hAnsiTheme="majorHAnsi" w:cstheme="minorHAnsi"/>
          <w:sz w:val="22"/>
          <w:szCs w:val="22"/>
        </w:rPr>
        <w:t>,</w:t>
      </w:r>
      <w:r w:rsidRPr="002D5885">
        <w:rPr>
          <w:rFonts w:asciiTheme="majorHAnsi" w:hAnsiTheme="majorHAnsi" w:cstheme="minorHAnsi"/>
          <w:sz w:val="22"/>
          <w:szCs w:val="22"/>
        </w:rPr>
        <w:t xml:space="preserve"> and we need to understand which types of FLS work best.</w:t>
      </w:r>
    </w:p>
    <w:p w14:paraId="28C6B618" w14:textId="77777777" w:rsidR="00D0424D" w:rsidRDefault="00D0424D" w:rsidP="002D5885">
      <w:pPr>
        <w:pStyle w:val="NormalWeb"/>
        <w:spacing w:before="0" w:after="0"/>
        <w:rPr>
          <w:rFonts w:asciiTheme="majorHAnsi" w:hAnsiTheme="majorHAnsi" w:cstheme="minorHAnsi"/>
          <w:sz w:val="22"/>
          <w:szCs w:val="22"/>
        </w:rPr>
      </w:pPr>
    </w:p>
    <w:p w14:paraId="053120F5" w14:textId="77777777" w:rsidR="00FF43D4" w:rsidRDefault="002D5885" w:rsidP="002D5885">
      <w:pPr>
        <w:pStyle w:val="NormalWeb"/>
        <w:spacing w:before="0" w:after="0"/>
        <w:rPr>
          <w:rFonts w:asciiTheme="majorHAnsi" w:hAnsiTheme="majorHAnsi" w:cstheme="minorHAnsi"/>
          <w:sz w:val="22"/>
          <w:szCs w:val="22"/>
        </w:rPr>
      </w:pPr>
      <w:r w:rsidRPr="002D5885">
        <w:rPr>
          <w:rFonts w:asciiTheme="majorHAnsi" w:hAnsiTheme="majorHAnsi" w:cstheme="minorHAnsi"/>
          <w:sz w:val="22"/>
          <w:szCs w:val="22"/>
        </w:rPr>
        <w:t xml:space="preserve">The first step in creating consistency and providing the best possible care to all patients is to identify what care patients are currently receiving. This is why the FLS- DB is so important. It will help the NHS to understand which areas of the country have an FLS, which areas do not </w:t>
      </w:r>
    </w:p>
    <w:p w14:paraId="085495A1" w14:textId="77777777" w:rsidR="00FF43D4" w:rsidRDefault="00FF43D4" w:rsidP="002D5885">
      <w:pPr>
        <w:pStyle w:val="NormalWeb"/>
        <w:spacing w:before="0" w:after="0"/>
        <w:rPr>
          <w:rFonts w:asciiTheme="majorHAnsi" w:hAnsiTheme="majorHAnsi" w:cstheme="minorHAnsi"/>
          <w:sz w:val="22"/>
          <w:szCs w:val="22"/>
        </w:rPr>
      </w:pPr>
    </w:p>
    <w:p w14:paraId="1A5C6FD6" w14:textId="48C9FF51" w:rsidR="002D5885" w:rsidRPr="002D5885" w:rsidRDefault="002D5885" w:rsidP="002D5885">
      <w:pPr>
        <w:pStyle w:val="NormalWeb"/>
        <w:spacing w:before="0" w:after="0"/>
        <w:rPr>
          <w:rFonts w:asciiTheme="majorHAnsi" w:hAnsiTheme="majorHAnsi" w:cstheme="minorHAnsi"/>
          <w:sz w:val="22"/>
          <w:szCs w:val="22"/>
        </w:rPr>
      </w:pPr>
      <w:r w:rsidRPr="002D5885">
        <w:rPr>
          <w:rFonts w:asciiTheme="majorHAnsi" w:hAnsiTheme="majorHAnsi" w:cstheme="minorHAnsi"/>
          <w:sz w:val="22"/>
          <w:szCs w:val="22"/>
        </w:rPr>
        <w:t>have an FLS and how successful each FLS is at preventing secondary fractures. This information can then be used to improve the quality and coverage of secondary fracture prevention care.</w:t>
      </w:r>
    </w:p>
    <w:p w14:paraId="673B245B" w14:textId="77777777" w:rsidR="002D5885" w:rsidRDefault="002D5885" w:rsidP="002D5885">
      <w:pPr>
        <w:pStyle w:val="NormalWeb"/>
        <w:spacing w:before="0" w:after="0"/>
        <w:rPr>
          <w:rFonts w:asciiTheme="majorHAnsi" w:hAnsiTheme="majorHAnsi" w:cstheme="minorHAnsi"/>
          <w:sz w:val="22"/>
          <w:szCs w:val="22"/>
        </w:rPr>
      </w:pPr>
      <w:r w:rsidRPr="002D5885">
        <w:rPr>
          <w:rFonts w:asciiTheme="majorHAnsi" w:hAnsiTheme="majorHAnsi" w:cstheme="minorHAnsi"/>
          <w:sz w:val="22"/>
          <w:szCs w:val="22"/>
        </w:rPr>
        <w:t>The information collected will help to:</w:t>
      </w:r>
    </w:p>
    <w:p w14:paraId="460E14A2" w14:textId="77777777" w:rsidR="00D0424D" w:rsidRPr="002D5885" w:rsidRDefault="00D0424D" w:rsidP="002D5885">
      <w:pPr>
        <w:pStyle w:val="NormalWeb"/>
        <w:spacing w:before="0" w:after="0"/>
        <w:rPr>
          <w:rFonts w:asciiTheme="majorHAnsi" w:hAnsiTheme="majorHAnsi" w:cstheme="minorHAnsi"/>
          <w:sz w:val="22"/>
          <w:szCs w:val="22"/>
        </w:rPr>
      </w:pPr>
    </w:p>
    <w:p w14:paraId="62EE9910" w14:textId="77777777" w:rsidR="002D5885" w:rsidRPr="002D5885" w:rsidRDefault="002D5885" w:rsidP="002D5885">
      <w:pPr>
        <w:numPr>
          <w:ilvl w:val="0"/>
          <w:numId w:val="7"/>
        </w:numPr>
        <w:rPr>
          <w:rFonts w:cstheme="minorHAnsi"/>
        </w:rPr>
      </w:pPr>
      <w:r w:rsidRPr="002D5885">
        <w:rPr>
          <w:rFonts w:cstheme="minorHAnsi"/>
        </w:rPr>
        <w:t>Identify differences in quality of care and provision of services.</w:t>
      </w:r>
    </w:p>
    <w:p w14:paraId="7672EB21" w14:textId="77777777" w:rsidR="002D5885" w:rsidRPr="002D5885" w:rsidRDefault="002D5885" w:rsidP="002D5885">
      <w:pPr>
        <w:numPr>
          <w:ilvl w:val="0"/>
          <w:numId w:val="7"/>
        </w:numPr>
        <w:rPr>
          <w:rFonts w:cstheme="minorHAnsi"/>
        </w:rPr>
      </w:pPr>
      <w:r w:rsidRPr="002D5885">
        <w:rPr>
          <w:rFonts w:cstheme="minorHAnsi"/>
        </w:rPr>
        <w:t>Highlight areas of good quality care and areas for improvement.</w:t>
      </w:r>
    </w:p>
    <w:p w14:paraId="31B3358B" w14:textId="77777777" w:rsidR="002D5885" w:rsidRPr="002D5885" w:rsidRDefault="002D5885" w:rsidP="002D5885">
      <w:pPr>
        <w:numPr>
          <w:ilvl w:val="0"/>
          <w:numId w:val="7"/>
        </w:numPr>
        <w:rPr>
          <w:rFonts w:cstheme="minorHAnsi"/>
        </w:rPr>
      </w:pPr>
      <w:r w:rsidRPr="002D5885">
        <w:rPr>
          <w:rFonts w:cstheme="minorHAnsi"/>
        </w:rPr>
        <w:lastRenderedPageBreak/>
        <w:t>Make recommendations to healthcare providers on the provision of services and best practice.</w:t>
      </w:r>
    </w:p>
    <w:p w14:paraId="4319E632" w14:textId="77777777" w:rsidR="002D5885" w:rsidRDefault="002D5885" w:rsidP="002D5885">
      <w:pPr>
        <w:numPr>
          <w:ilvl w:val="0"/>
          <w:numId w:val="7"/>
        </w:numPr>
        <w:rPr>
          <w:rFonts w:cstheme="minorHAnsi"/>
        </w:rPr>
      </w:pPr>
      <w:r w:rsidRPr="002D5885">
        <w:rPr>
          <w:rFonts w:cstheme="minorHAnsi"/>
        </w:rPr>
        <w:t>Identify if hospitals are following national and professional guidelines.</w:t>
      </w:r>
    </w:p>
    <w:p w14:paraId="53A0D7B1" w14:textId="77777777" w:rsidR="002D5885" w:rsidRPr="000753D8" w:rsidRDefault="002D5885" w:rsidP="000753D8">
      <w:pPr>
        <w:pStyle w:val="Heading2"/>
      </w:pPr>
      <w:bookmarkStart w:id="12" w:name="_Toc200714535"/>
      <w:r w:rsidRPr="000753D8">
        <w:rPr>
          <w:rStyle w:val="Strong"/>
          <w:b/>
          <w:bCs/>
        </w:rPr>
        <w:t>Who runs the FLS-DB?</w:t>
      </w:r>
      <w:bookmarkEnd w:id="12"/>
    </w:p>
    <w:p w14:paraId="5C7F7EBC" w14:textId="029879E0" w:rsidR="002D5885" w:rsidRDefault="002D5885" w:rsidP="002D5885">
      <w:pPr>
        <w:pStyle w:val="NormalWeb"/>
        <w:spacing w:before="0" w:after="0"/>
        <w:rPr>
          <w:rFonts w:asciiTheme="majorHAnsi" w:hAnsiTheme="majorHAnsi" w:cstheme="minorHAnsi"/>
          <w:sz w:val="22"/>
          <w:szCs w:val="22"/>
        </w:rPr>
      </w:pPr>
      <w:r w:rsidRPr="002D5885">
        <w:rPr>
          <w:rFonts w:asciiTheme="majorHAnsi" w:hAnsiTheme="majorHAnsi" w:cstheme="minorHAnsi"/>
          <w:sz w:val="22"/>
          <w:szCs w:val="22"/>
        </w:rPr>
        <w:t xml:space="preserve">The data controller, who has overall responsibility for the collection, storage and processing of personal identifiable information is </w:t>
      </w:r>
      <w:r w:rsidR="0046704E">
        <w:rPr>
          <w:rFonts w:asciiTheme="majorHAnsi" w:hAnsiTheme="majorHAnsi" w:cstheme="minorHAnsi"/>
          <w:sz w:val="22"/>
          <w:szCs w:val="22"/>
        </w:rPr>
        <w:t xml:space="preserve">joint across </w:t>
      </w:r>
      <w:r w:rsidRPr="002D5885">
        <w:rPr>
          <w:rFonts w:asciiTheme="majorHAnsi" w:hAnsiTheme="majorHAnsi" w:cstheme="minorHAnsi"/>
          <w:sz w:val="22"/>
          <w:szCs w:val="22"/>
        </w:rPr>
        <w:t>the Healthcare Quality Improvement Partnership (HQIP)</w:t>
      </w:r>
      <w:r w:rsidR="0046704E">
        <w:rPr>
          <w:rFonts w:asciiTheme="majorHAnsi" w:hAnsiTheme="majorHAnsi" w:cstheme="minorHAnsi"/>
          <w:sz w:val="22"/>
          <w:szCs w:val="22"/>
        </w:rPr>
        <w:t xml:space="preserve"> and NHS England</w:t>
      </w:r>
      <w:r w:rsidRPr="002D5885">
        <w:rPr>
          <w:rFonts w:asciiTheme="majorHAnsi" w:hAnsiTheme="majorHAnsi" w:cstheme="minorHAnsi"/>
          <w:sz w:val="22"/>
          <w:szCs w:val="22"/>
        </w:rPr>
        <w:t>. However, HQIP</w:t>
      </w:r>
      <w:r w:rsidR="006904F8">
        <w:rPr>
          <w:rFonts w:asciiTheme="majorHAnsi" w:hAnsiTheme="majorHAnsi" w:cstheme="minorHAnsi"/>
          <w:sz w:val="22"/>
          <w:szCs w:val="22"/>
        </w:rPr>
        <w:t xml:space="preserve"> and NHS England</w:t>
      </w:r>
      <w:r w:rsidRPr="002D5885">
        <w:rPr>
          <w:rFonts w:asciiTheme="majorHAnsi" w:hAnsiTheme="majorHAnsi" w:cstheme="minorHAnsi"/>
          <w:sz w:val="22"/>
          <w:szCs w:val="22"/>
        </w:rPr>
        <w:t xml:space="preserve"> will not be processing any of the data.</w:t>
      </w:r>
    </w:p>
    <w:p w14:paraId="4C440B53" w14:textId="77777777" w:rsidR="00D0424D" w:rsidRPr="002D5885" w:rsidRDefault="00D0424D" w:rsidP="002D5885">
      <w:pPr>
        <w:pStyle w:val="NormalWeb"/>
        <w:spacing w:before="0" w:after="0"/>
        <w:rPr>
          <w:rFonts w:asciiTheme="majorHAnsi" w:hAnsiTheme="majorHAnsi" w:cstheme="minorHAnsi"/>
          <w:sz w:val="22"/>
          <w:szCs w:val="22"/>
        </w:rPr>
      </w:pPr>
    </w:p>
    <w:p w14:paraId="222DDF8B" w14:textId="58F6FB80" w:rsidR="002D5885" w:rsidRDefault="002D5885" w:rsidP="002D5885">
      <w:pPr>
        <w:pStyle w:val="NormalWeb"/>
        <w:spacing w:before="0" w:after="0"/>
        <w:rPr>
          <w:rFonts w:asciiTheme="majorHAnsi" w:hAnsiTheme="majorHAnsi" w:cstheme="minorHAnsi"/>
          <w:sz w:val="22"/>
          <w:szCs w:val="22"/>
        </w:rPr>
      </w:pPr>
      <w:r w:rsidRPr="002D5885">
        <w:rPr>
          <w:rFonts w:asciiTheme="majorHAnsi" w:hAnsiTheme="majorHAnsi" w:cstheme="minorHAnsi"/>
          <w:sz w:val="22"/>
          <w:szCs w:val="22"/>
        </w:rPr>
        <w:t>The FLS-DB is managed by the Royal College of Physicians (RCP) on behalf of HQIP</w:t>
      </w:r>
      <w:r w:rsidR="0046704E">
        <w:rPr>
          <w:rFonts w:asciiTheme="majorHAnsi" w:hAnsiTheme="majorHAnsi" w:cstheme="minorHAnsi"/>
          <w:sz w:val="22"/>
          <w:szCs w:val="22"/>
        </w:rPr>
        <w:t xml:space="preserve"> and NHS England</w:t>
      </w:r>
      <w:r w:rsidRPr="002D5885">
        <w:rPr>
          <w:rFonts w:asciiTheme="majorHAnsi" w:hAnsiTheme="majorHAnsi" w:cstheme="minorHAnsi"/>
          <w:sz w:val="22"/>
          <w:szCs w:val="22"/>
        </w:rPr>
        <w:t xml:space="preserve"> as part of the Falls &amp; Fragility Fracture Audit Programme (FFFAP). This is a multidisciplinary national clinical audit which is being carried out in partnership with </w:t>
      </w:r>
      <w:proofErr w:type="gramStart"/>
      <w:r w:rsidRPr="002D5885">
        <w:rPr>
          <w:rFonts w:asciiTheme="majorHAnsi" w:hAnsiTheme="majorHAnsi" w:cstheme="minorHAnsi"/>
          <w:sz w:val="22"/>
          <w:szCs w:val="22"/>
        </w:rPr>
        <w:t>a number of</w:t>
      </w:r>
      <w:proofErr w:type="gramEnd"/>
      <w:r w:rsidRPr="002D5885">
        <w:rPr>
          <w:rFonts w:asciiTheme="majorHAnsi" w:hAnsiTheme="majorHAnsi" w:cstheme="minorHAnsi"/>
          <w:sz w:val="22"/>
          <w:szCs w:val="22"/>
        </w:rPr>
        <w:t xml:space="preserve"> organisations</w:t>
      </w:r>
      <w:r w:rsidR="007A772F">
        <w:rPr>
          <w:rFonts w:asciiTheme="majorHAnsi" w:hAnsiTheme="majorHAnsi" w:cstheme="minorHAnsi"/>
          <w:sz w:val="22"/>
          <w:szCs w:val="22"/>
        </w:rPr>
        <w:t xml:space="preserve"> including</w:t>
      </w:r>
      <w:r w:rsidRPr="002D5885">
        <w:rPr>
          <w:rFonts w:asciiTheme="majorHAnsi" w:hAnsiTheme="majorHAnsi" w:cstheme="minorHAnsi"/>
          <w:sz w:val="22"/>
          <w:szCs w:val="22"/>
        </w:rPr>
        <w:t>:</w:t>
      </w:r>
    </w:p>
    <w:p w14:paraId="69735A4C" w14:textId="77777777" w:rsidR="00D0424D" w:rsidRPr="002D5885" w:rsidRDefault="00D0424D" w:rsidP="002D5885">
      <w:pPr>
        <w:pStyle w:val="NormalWeb"/>
        <w:spacing w:before="0" w:after="0"/>
        <w:rPr>
          <w:rFonts w:asciiTheme="majorHAnsi" w:hAnsiTheme="majorHAnsi" w:cstheme="minorHAnsi"/>
          <w:sz w:val="22"/>
          <w:szCs w:val="22"/>
        </w:rPr>
      </w:pPr>
    </w:p>
    <w:p w14:paraId="54E5AAE4" w14:textId="77777777" w:rsidR="002D5885" w:rsidRPr="002D5885" w:rsidRDefault="002D5885" w:rsidP="002D5885">
      <w:pPr>
        <w:numPr>
          <w:ilvl w:val="0"/>
          <w:numId w:val="8"/>
        </w:numPr>
        <w:rPr>
          <w:rFonts w:cstheme="minorHAnsi"/>
        </w:rPr>
      </w:pPr>
      <w:r w:rsidRPr="002D5885">
        <w:rPr>
          <w:rFonts w:cstheme="minorHAnsi"/>
        </w:rPr>
        <w:t>British Orthopaedic Association</w:t>
      </w:r>
    </w:p>
    <w:p w14:paraId="09D9CD0A" w14:textId="77777777" w:rsidR="002D5885" w:rsidRPr="002D5885" w:rsidRDefault="002D5885" w:rsidP="002D5885">
      <w:pPr>
        <w:numPr>
          <w:ilvl w:val="0"/>
          <w:numId w:val="8"/>
        </w:numPr>
        <w:rPr>
          <w:rFonts w:cstheme="minorHAnsi"/>
        </w:rPr>
      </w:pPr>
      <w:r w:rsidRPr="002D5885">
        <w:rPr>
          <w:rFonts w:cstheme="minorHAnsi"/>
        </w:rPr>
        <w:t>British Geriatrics Society</w:t>
      </w:r>
    </w:p>
    <w:p w14:paraId="039BB4CE" w14:textId="46C9BEA6" w:rsidR="002D5885" w:rsidRPr="002D5885" w:rsidRDefault="006B0997" w:rsidP="002D5885">
      <w:pPr>
        <w:numPr>
          <w:ilvl w:val="0"/>
          <w:numId w:val="8"/>
        </w:numPr>
        <w:rPr>
          <w:rFonts w:cstheme="minorHAnsi"/>
        </w:rPr>
      </w:pPr>
      <w:r>
        <w:rPr>
          <w:rFonts w:cstheme="minorHAnsi"/>
        </w:rPr>
        <w:t>Royal</w:t>
      </w:r>
      <w:r w:rsidR="002D5885" w:rsidRPr="002D5885">
        <w:rPr>
          <w:rFonts w:cstheme="minorHAnsi"/>
        </w:rPr>
        <w:t xml:space="preserve"> Osteoporosis Society</w:t>
      </w:r>
    </w:p>
    <w:p w14:paraId="01AA7767" w14:textId="77777777" w:rsidR="00D0424D" w:rsidRPr="002D5885" w:rsidRDefault="00D0424D" w:rsidP="002D5885">
      <w:pPr>
        <w:pStyle w:val="NormalWeb"/>
        <w:spacing w:before="0" w:after="0"/>
        <w:rPr>
          <w:rFonts w:asciiTheme="majorHAnsi" w:hAnsiTheme="majorHAnsi" w:cstheme="minorHAnsi"/>
          <w:sz w:val="22"/>
          <w:szCs w:val="22"/>
        </w:rPr>
      </w:pPr>
    </w:p>
    <w:p w14:paraId="01D0A8E7" w14:textId="7A206177" w:rsidR="002D5885" w:rsidRPr="000753D8" w:rsidRDefault="002D5885" w:rsidP="000753D8">
      <w:pPr>
        <w:pStyle w:val="Heading2"/>
      </w:pPr>
      <w:bookmarkStart w:id="13" w:name="_Toc200714536"/>
      <w:r w:rsidRPr="000753D8">
        <w:rPr>
          <w:rStyle w:val="Strong"/>
          <w:b/>
          <w:bCs/>
        </w:rPr>
        <w:t xml:space="preserve">What </w:t>
      </w:r>
      <w:r w:rsidR="000753D8">
        <w:rPr>
          <w:rStyle w:val="Strong"/>
          <w:b/>
          <w:bCs/>
        </w:rPr>
        <w:t>data</w:t>
      </w:r>
      <w:r w:rsidRPr="000753D8">
        <w:rPr>
          <w:rStyle w:val="Strong"/>
          <w:b/>
          <w:bCs/>
        </w:rPr>
        <w:t xml:space="preserve"> </w:t>
      </w:r>
      <w:r w:rsidR="000753D8" w:rsidRPr="000753D8">
        <w:rPr>
          <w:rStyle w:val="Strong"/>
          <w:b/>
          <w:bCs/>
        </w:rPr>
        <w:t>is</w:t>
      </w:r>
      <w:r w:rsidRPr="000753D8">
        <w:rPr>
          <w:rStyle w:val="Strong"/>
          <w:b/>
          <w:bCs/>
        </w:rPr>
        <w:t xml:space="preserve"> collect</w:t>
      </w:r>
      <w:r w:rsidR="000753D8" w:rsidRPr="000753D8">
        <w:rPr>
          <w:rStyle w:val="Strong"/>
          <w:b/>
          <w:bCs/>
        </w:rPr>
        <w:t>ed</w:t>
      </w:r>
      <w:r w:rsidRPr="000753D8">
        <w:rPr>
          <w:rStyle w:val="Strong"/>
          <w:b/>
          <w:bCs/>
        </w:rPr>
        <w:t>?</w:t>
      </w:r>
      <w:bookmarkEnd w:id="13"/>
    </w:p>
    <w:p w14:paraId="3CEC4ADC" w14:textId="4747FC67" w:rsidR="002D5885" w:rsidRDefault="002D5885" w:rsidP="002D5885">
      <w:pPr>
        <w:pStyle w:val="NormalWeb"/>
        <w:spacing w:before="0" w:after="0"/>
        <w:rPr>
          <w:rFonts w:asciiTheme="majorHAnsi" w:hAnsiTheme="majorHAnsi" w:cstheme="minorHAnsi"/>
          <w:sz w:val="22"/>
          <w:szCs w:val="22"/>
        </w:rPr>
      </w:pPr>
      <w:r w:rsidRPr="002D5885">
        <w:rPr>
          <w:rFonts w:asciiTheme="majorHAnsi" w:hAnsiTheme="majorHAnsi" w:cstheme="minorHAnsi"/>
          <w:sz w:val="22"/>
          <w:szCs w:val="22"/>
        </w:rPr>
        <w:t xml:space="preserve">The FLS-DB will collect information about the care you are given by an FLS. </w:t>
      </w:r>
      <w:proofErr w:type="gramStart"/>
      <w:r w:rsidRPr="002D5885">
        <w:rPr>
          <w:rFonts w:asciiTheme="majorHAnsi" w:hAnsiTheme="majorHAnsi" w:cstheme="minorHAnsi"/>
          <w:sz w:val="22"/>
          <w:szCs w:val="22"/>
        </w:rPr>
        <w:t>In order to</w:t>
      </w:r>
      <w:proofErr w:type="gramEnd"/>
      <w:r w:rsidRPr="002D5885">
        <w:rPr>
          <w:rFonts w:asciiTheme="majorHAnsi" w:hAnsiTheme="majorHAnsi" w:cstheme="minorHAnsi"/>
          <w:sz w:val="22"/>
          <w:szCs w:val="22"/>
        </w:rPr>
        <w:t xml:space="preserve"> monitor standards of care we need to collect the following personal information: NHS number (a unique number), date of birth and postcode.</w:t>
      </w:r>
    </w:p>
    <w:p w14:paraId="2FAAE418" w14:textId="49FD3D0B" w:rsidR="000753D8" w:rsidRDefault="000753D8" w:rsidP="002D5885">
      <w:pPr>
        <w:pStyle w:val="NormalWeb"/>
        <w:spacing w:before="0" w:after="0"/>
        <w:rPr>
          <w:rFonts w:asciiTheme="majorHAnsi" w:hAnsiTheme="majorHAnsi" w:cstheme="minorHAnsi"/>
          <w:sz w:val="22"/>
          <w:szCs w:val="22"/>
        </w:rPr>
      </w:pPr>
    </w:p>
    <w:p w14:paraId="131B9E0C" w14:textId="1B611B38" w:rsidR="000753D8" w:rsidRDefault="000753D8" w:rsidP="002D5885">
      <w:pPr>
        <w:pStyle w:val="NormalWeb"/>
        <w:spacing w:before="0" w:after="0"/>
        <w:rPr>
          <w:rFonts w:asciiTheme="majorHAnsi" w:hAnsiTheme="majorHAnsi" w:cstheme="minorHAnsi"/>
          <w:sz w:val="22"/>
          <w:szCs w:val="22"/>
        </w:rPr>
      </w:pPr>
      <w:r>
        <w:rPr>
          <w:rFonts w:asciiTheme="majorHAnsi" w:hAnsiTheme="majorHAnsi" w:cstheme="minorHAnsi"/>
          <w:sz w:val="22"/>
          <w:szCs w:val="22"/>
        </w:rPr>
        <w:t>Other information collected on your care includes:</w:t>
      </w:r>
    </w:p>
    <w:p w14:paraId="775E0324" w14:textId="77777777" w:rsidR="00EB7C64" w:rsidRDefault="00EB7C64" w:rsidP="002D5885">
      <w:pPr>
        <w:pStyle w:val="NormalWeb"/>
        <w:spacing w:before="0" w:after="0"/>
        <w:rPr>
          <w:rFonts w:asciiTheme="majorHAnsi" w:hAnsiTheme="majorHAnsi" w:cstheme="minorHAnsi"/>
          <w:sz w:val="22"/>
          <w:szCs w:val="22"/>
        </w:rPr>
      </w:pPr>
    </w:p>
    <w:p w14:paraId="3AFA966B" w14:textId="77777777" w:rsidR="000753D8" w:rsidRPr="000753D8" w:rsidRDefault="000753D8" w:rsidP="00EB7C64">
      <w:pPr>
        <w:pStyle w:val="NormalWeb"/>
        <w:spacing w:before="0" w:after="0"/>
        <w:rPr>
          <w:rFonts w:asciiTheme="majorHAnsi" w:hAnsiTheme="majorHAnsi" w:cstheme="minorHAnsi"/>
          <w:sz w:val="22"/>
          <w:szCs w:val="22"/>
        </w:rPr>
      </w:pPr>
      <w:r w:rsidRPr="000753D8">
        <w:rPr>
          <w:rFonts w:asciiTheme="majorHAnsi" w:hAnsiTheme="majorHAnsi" w:cstheme="minorHAnsi"/>
          <w:sz w:val="22"/>
          <w:szCs w:val="22"/>
        </w:rPr>
        <w:t>•</w:t>
      </w:r>
      <w:r w:rsidRPr="000753D8">
        <w:rPr>
          <w:rFonts w:asciiTheme="majorHAnsi" w:hAnsiTheme="majorHAnsi" w:cstheme="minorHAnsi"/>
          <w:sz w:val="22"/>
          <w:szCs w:val="22"/>
        </w:rPr>
        <w:tab/>
        <w:t>Your injury - whether you have had a fracture and what type of fracture it was.</w:t>
      </w:r>
    </w:p>
    <w:p w14:paraId="3A695B2B" w14:textId="77777777" w:rsidR="000753D8" w:rsidRPr="000753D8" w:rsidRDefault="000753D8" w:rsidP="00EB7C64">
      <w:pPr>
        <w:pStyle w:val="NormalWeb"/>
        <w:spacing w:before="0" w:after="0"/>
        <w:ind w:left="709" w:hanging="709"/>
        <w:rPr>
          <w:rFonts w:asciiTheme="majorHAnsi" w:hAnsiTheme="majorHAnsi" w:cstheme="minorHAnsi"/>
          <w:sz w:val="22"/>
          <w:szCs w:val="22"/>
        </w:rPr>
      </w:pPr>
      <w:r w:rsidRPr="000753D8">
        <w:rPr>
          <w:rFonts w:asciiTheme="majorHAnsi" w:hAnsiTheme="majorHAnsi" w:cstheme="minorHAnsi"/>
          <w:sz w:val="22"/>
          <w:szCs w:val="22"/>
        </w:rPr>
        <w:t>•</w:t>
      </w:r>
      <w:r w:rsidRPr="000753D8">
        <w:rPr>
          <w:rFonts w:asciiTheme="majorHAnsi" w:hAnsiTheme="majorHAnsi" w:cstheme="minorHAnsi"/>
          <w:sz w:val="22"/>
          <w:szCs w:val="22"/>
        </w:rPr>
        <w:tab/>
        <w:t>Your treatment – what scans and tests you were given and whether treatment (for example, bone protection medication) was initiated or any other recommendations were made (for example, a referral to strength and balance classes).</w:t>
      </w:r>
    </w:p>
    <w:p w14:paraId="66C3F13F" w14:textId="54673DDD" w:rsidR="00647DFD" w:rsidRDefault="000753D8" w:rsidP="00EB7C64">
      <w:pPr>
        <w:pStyle w:val="NormalWeb"/>
        <w:spacing w:before="0" w:after="0"/>
        <w:ind w:left="709" w:hanging="709"/>
        <w:rPr>
          <w:rFonts w:asciiTheme="majorHAnsi" w:hAnsiTheme="majorHAnsi" w:cstheme="minorHAnsi"/>
          <w:sz w:val="22"/>
          <w:szCs w:val="22"/>
        </w:rPr>
      </w:pPr>
      <w:r w:rsidRPr="000753D8">
        <w:rPr>
          <w:rFonts w:asciiTheme="majorHAnsi" w:hAnsiTheme="majorHAnsi" w:cstheme="minorHAnsi"/>
          <w:sz w:val="22"/>
          <w:szCs w:val="22"/>
        </w:rPr>
        <w:t>•</w:t>
      </w:r>
      <w:r w:rsidRPr="000753D8">
        <w:rPr>
          <w:rFonts w:asciiTheme="majorHAnsi" w:hAnsiTheme="majorHAnsi" w:cstheme="minorHAnsi"/>
          <w:sz w:val="22"/>
          <w:szCs w:val="22"/>
        </w:rPr>
        <w:tab/>
        <w:t>Follow up – whether you continued treatment and whether you have had any further fractures or falls.</w:t>
      </w:r>
    </w:p>
    <w:p w14:paraId="17BD203A" w14:textId="77777777" w:rsidR="000753D8" w:rsidRDefault="000753D8" w:rsidP="000753D8">
      <w:pPr>
        <w:pStyle w:val="NormalWeb"/>
        <w:spacing w:before="0" w:after="0"/>
        <w:rPr>
          <w:rFonts w:asciiTheme="majorHAnsi" w:hAnsiTheme="majorHAnsi" w:cstheme="minorHAnsi"/>
          <w:sz w:val="22"/>
          <w:szCs w:val="22"/>
        </w:rPr>
      </w:pPr>
    </w:p>
    <w:p w14:paraId="5000A274" w14:textId="279C0A33" w:rsidR="002D5885" w:rsidRDefault="002D5885" w:rsidP="002D5885">
      <w:pPr>
        <w:pStyle w:val="NormalWeb"/>
        <w:spacing w:before="0" w:after="0"/>
        <w:rPr>
          <w:rFonts w:asciiTheme="majorHAnsi" w:hAnsiTheme="majorHAnsi"/>
          <w:sz w:val="22"/>
          <w:szCs w:val="22"/>
        </w:rPr>
      </w:pPr>
      <w:r w:rsidRPr="002D5885">
        <w:rPr>
          <w:rFonts w:asciiTheme="majorHAnsi" w:hAnsiTheme="majorHAnsi"/>
          <w:sz w:val="22"/>
          <w:szCs w:val="22"/>
          <w:lang w:val="en-US"/>
        </w:rPr>
        <w:t xml:space="preserve">There are very strict rules surrounding the use of personal data. </w:t>
      </w:r>
      <w:r w:rsidRPr="002D5885">
        <w:rPr>
          <w:rFonts w:asciiTheme="majorHAnsi" w:hAnsiTheme="majorHAnsi" w:cstheme="minorHAnsi"/>
          <w:sz w:val="22"/>
          <w:szCs w:val="22"/>
        </w:rPr>
        <w:t xml:space="preserve">The FLS-DB has section 251 </w:t>
      </w:r>
      <w:r w:rsidR="00FC3AE9">
        <w:rPr>
          <w:rFonts w:asciiTheme="majorHAnsi" w:hAnsiTheme="majorHAnsi" w:cstheme="minorHAnsi"/>
          <w:sz w:val="22"/>
          <w:szCs w:val="22"/>
        </w:rPr>
        <w:t>support</w:t>
      </w:r>
      <w:r w:rsidRPr="002D5885">
        <w:rPr>
          <w:rFonts w:asciiTheme="majorHAnsi" w:hAnsiTheme="majorHAnsi" w:cstheme="minorHAnsi"/>
          <w:sz w:val="22"/>
          <w:szCs w:val="22"/>
        </w:rPr>
        <w:t xml:space="preserve"> </w:t>
      </w:r>
      <w:r w:rsidRPr="002D5885">
        <w:rPr>
          <w:rFonts w:asciiTheme="majorHAnsi" w:hAnsiTheme="majorHAnsi"/>
          <w:sz w:val="22"/>
          <w:szCs w:val="22"/>
          <w:lang w:val="en-US"/>
        </w:rPr>
        <w:t xml:space="preserve">by the Secretary of State for Health, who imposes very tight conditions on what information can be processed and by whom. This means we can set </w:t>
      </w:r>
      <w:r w:rsidRPr="002D5885">
        <w:rPr>
          <w:rFonts w:asciiTheme="majorHAnsi" w:hAnsiTheme="majorHAnsi"/>
          <w:sz w:val="22"/>
          <w:szCs w:val="22"/>
        </w:rPr>
        <w:t xml:space="preserve">aside </w:t>
      </w:r>
      <w:r w:rsidR="00571A57">
        <w:rPr>
          <w:rFonts w:asciiTheme="majorHAnsi" w:hAnsiTheme="majorHAnsi"/>
          <w:sz w:val="22"/>
          <w:szCs w:val="22"/>
        </w:rPr>
        <w:t>t</w:t>
      </w:r>
      <w:r w:rsidRPr="002D5885">
        <w:rPr>
          <w:rFonts w:asciiTheme="majorHAnsi" w:hAnsiTheme="majorHAnsi"/>
          <w:sz w:val="22"/>
          <w:szCs w:val="22"/>
        </w:rPr>
        <w:t xml:space="preserve">he common law duty of confidentiality in order that </w:t>
      </w:r>
      <w:r w:rsidRPr="002D5885">
        <w:rPr>
          <w:rStyle w:val="Emphasis"/>
          <w:rFonts w:asciiTheme="majorHAnsi" w:hAnsiTheme="majorHAnsi"/>
          <w:sz w:val="22"/>
          <w:szCs w:val="22"/>
        </w:rPr>
        <w:t>identifiable</w:t>
      </w:r>
      <w:r w:rsidRPr="002D5885">
        <w:rPr>
          <w:rFonts w:asciiTheme="majorHAnsi" w:hAnsiTheme="majorHAnsi"/>
          <w:sz w:val="22"/>
          <w:szCs w:val="22"/>
        </w:rPr>
        <w:t xml:space="preserve"> patient information can be passed on </w:t>
      </w:r>
      <w:r w:rsidRPr="002D5885">
        <w:rPr>
          <w:rStyle w:val="Emphasis"/>
          <w:rFonts w:asciiTheme="majorHAnsi" w:hAnsiTheme="majorHAnsi"/>
          <w:sz w:val="22"/>
          <w:szCs w:val="22"/>
        </w:rPr>
        <w:t>without</w:t>
      </w:r>
      <w:r w:rsidRPr="002D5885">
        <w:rPr>
          <w:rFonts w:asciiTheme="majorHAnsi" w:hAnsiTheme="majorHAnsi"/>
          <w:i/>
          <w:sz w:val="22"/>
          <w:szCs w:val="22"/>
        </w:rPr>
        <w:t xml:space="preserve"> </w:t>
      </w:r>
      <w:r w:rsidRPr="002D5885">
        <w:rPr>
          <w:rFonts w:asciiTheme="majorHAnsi" w:hAnsiTheme="majorHAnsi"/>
          <w:sz w:val="22"/>
          <w:szCs w:val="22"/>
        </w:rPr>
        <w:t>individuals’ consent.</w:t>
      </w:r>
    </w:p>
    <w:p w14:paraId="7C951399" w14:textId="77777777" w:rsidR="00D0424D" w:rsidRPr="002D5885" w:rsidRDefault="00D0424D" w:rsidP="000753D8">
      <w:pPr>
        <w:rPr>
          <w:rFonts w:cstheme="minorHAnsi"/>
        </w:rPr>
      </w:pPr>
    </w:p>
    <w:p w14:paraId="79EC5E27" w14:textId="0E2D5263" w:rsidR="002D5885" w:rsidRPr="007A772F" w:rsidRDefault="00010D0C" w:rsidP="007A772F">
      <w:pPr>
        <w:pStyle w:val="Heading2"/>
      </w:pPr>
      <w:bookmarkStart w:id="14" w:name="_Toc200714537"/>
      <w:r w:rsidRPr="007A772F">
        <w:rPr>
          <w:rStyle w:val="Strong"/>
          <w:b/>
          <w:bCs/>
        </w:rPr>
        <w:t>How is your information processed?</w:t>
      </w:r>
      <w:bookmarkEnd w:id="14"/>
    </w:p>
    <w:p w14:paraId="2ECD6345" w14:textId="63C3135A" w:rsidR="007A772F" w:rsidRDefault="006B28C4" w:rsidP="002D5885">
      <w:pPr>
        <w:pStyle w:val="NormalWeb"/>
        <w:spacing w:before="0" w:after="0"/>
        <w:rPr>
          <w:rFonts w:asciiTheme="majorHAnsi" w:hAnsiTheme="majorHAnsi" w:cstheme="minorHAnsi"/>
          <w:sz w:val="22"/>
          <w:szCs w:val="22"/>
        </w:rPr>
      </w:pPr>
      <w:r w:rsidRPr="006B28C4">
        <w:rPr>
          <w:rFonts w:asciiTheme="majorHAnsi" w:hAnsiTheme="majorHAnsi" w:cstheme="minorHAnsi"/>
          <w:sz w:val="22"/>
          <w:szCs w:val="22"/>
        </w:rPr>
        <w:t>The data controllers, who have overall responsibility for the collection, storage and processing of personal identifiable information are joint across HQIP, NHS England and Digital Health and Care Wales (DHCW). However, HQIP and DHCW do not process any of the data.</w:t>
      </w:r>
    </w:p>
    <w:p w14:paraId="63B2D66A" w14:textId="77777777" w:rsidR="006B28C4" w:rsidRDefault="006B28C4" w:rsidP="002D5885">
      <w:pPr>
        <w:pStyle w:val="NormalWeb"/>
        <w:spacing w:before="0" w:after="0"/>
        <w:rPr>
          <w:rFonts w:asciiTheme="majorHAnsi" w:hAnsiTheme="majorHAnsi" w:cstheme="minorHAnsi"/>
          <w:sz w:val="22"/>
          <w:szCs w:val="22"/>
        </w:rPr>
      </w:pPr>
    </w:p>
    <w:p w14:paraId="7BE4F500" w14:textId="161B425B" w:rsidR="002D5885" w:rsidRDefault="002D5885" w:rsidP="002D5885">
      <w:pPr>
        <w:pStyle w:val="NormalWeb"/>
        <w:spacing w:before="0" w:after="0"/>
        <w:rPr>
          <w:rFonts w:asciiTheme="majorHAnsi" w:hAnsiTheme="majorHAnsi" w:cstheme="minorHAnsi"/>
          <w:sz w:val="22"/>
          <w:szCs w:val="22"/>
        </w:rPr>
      </w:pPr>
      <w:r w:rsidRPr="002D5885">
        <w:rPr>
          <w:rFonts w:asciiTheme="majorHAnsi" w:hAnsiTheme="majorHAnsi" w:cstheme="minorHAnsi"/>
          <w:sz w:val="22"/>
          <w:szCs w:val="22"/>
        </w:rPr>
        <w:t>We have a legal duty to protect your information and maintain confidentiality. Your information will be held safely on a secure computer database by our experienced IT team at Crown Informatics, who follow best practice in data protection and security. The data collected are subject to strict rules about confidentiality including those of the</w:t>
      </w:r>
      <w:r w:rsidR="008C5945" w:rsidRPr="008C5945">
        <w:rPr>
          <w:rFonts w:asciiTheme="majorHAnsi" w:hAnsiTheme="majorHAnsi" w:cstheme="minorHAnsi"/>
          <w:sz w:val="22"/>
          <w:szCs w:val="22"/>
        </w:rPr>
        <w:t xml:space="preserve"> General Data Protection </w:t>
      </w:r>
      <w:r w:rsidR="008C5945" w:rsidRPr="008C5945">
        <w:rPr>
          <w:rFonts w:asciiTheme="majorHAnsi" w:hAnsiTheme="majorHAnsi" w:cstheme="minorHAnsi"/>
          <w:sz w:val="22"/>
          <w:szCs w:val="22"/>
        </w:rPr>
        <w:lastRenderedPageBreak/>
        <w:t>Regulation (2018)</w:t>
      </w:r>
      <w:r w:rsidR="008C5945">
        <w:rPr>
          <w:rFonts w:asciiTheme="majorHAnsi" w:hAnsiTheme="majorHAnsi" w:cstheme="minorHAnsi"/>
          <w:sz w:val="22"/>
          <w:szCs w:val="22"/>
        </w:rPr>
        <w:t>, the</w:t>
      </w:r>
      <w:r w:rsidRPr="002D5885">
        <w:rPr>
          <w:rFonts w:asciiTheme="majorHAnsi" w:hAnsiTheme="majorHAnsi" w:cstheme="minorHAnsi"/>
          <w:sz w:val="22"/>
          <w:szCs w:val="22"/>
        </w:rPr>
        <w:t xml:space="preserve"> Data Protection Act (1998), the Health and Social Care Act (2001) and to the recommendations of the Caldicott Report (1997).</w:t>
      </w:r>
    </w:p>
    <w:p w14:paraId="5A536AF0" w14:textId="77777777" w:rsidR="00D0424D" w:rsidRPr="002D5885" w:rsidRDefault="00D0424D" w:rsidP="002D5885">
      <w:pPr>
        <w:pStyle w:val="NormalWeb"/>
        <w:spacing w:before="0" w:after="0"/>
        <w:rPr>
          <w:rFonts w:asciiTheme="majorHAnsi" w:hAnsiTheme="majorHAnsi" w:cstheme="minorHAnsi"/>
          <w:sz w:val="22"/>
          <w:szCs w:val="22"/>
        </w:rPr>
      </w:pPr>
    </w:p>
    <w:p w14:paraId="31C414E4" w14:textId="48F31F92" w:rsidR="00DF77F3" w:rsidRDefault="002D5885" w:rsidP="002D5885">
      <w:pPr>
        <w:pStyle w:val="NormalWeb"/>
        <w:spacing w:before="0" w:after="0"/>
        <w:rPr>
          <w:rFonts w:asciiTheme="majorHAnsi" w:hAnsiTheme="majorHAnsi" w:cstheme="minorHAnsi"/>
          <w:sz w:val="22"/>
          <w:szCs w:val="22"/>
        </w:rPr>
      </w:pPr>
      <w:r w:rsidRPr="002D5885">
        <w:rPr>
          <w:rFonts w:asciiTheme="majorHAnsi" w:hAnsiTheme="majorHAnsi" w:cstheme="minorHAnsi"/>
          <w:sz w:val="22"/>
          <w:szCs w:val="22"/>
        </w:rPr>
        <w:t xml:space="preserve">Data is supplied to the </w:t>
      </w:r>
      <w:r w:rsidR="00B8246C">
        <w:rPr>
          <w:rFonts w:asciiTheme="majorHAnsi" w:hAnsiTheme="majorHAnsi" w:cstheme="minorHAnsi"/>
          <w:sz w:val="22"/>
          <w:szCs w:val="22"/>
        </w:rPr>
        <w:t>University of Bristol</w:t>
      </w:r>
      <w:r w:rsidRPr="002D5885">
        <w:rPr>
          <w:rFonts w:asciiTheme="majorHAnsi" w:hAnsiTheme="majorHAnsi" w:cstheme="minorHAnsi"/>
          <w:sz w:val="22"/>
          <w:szCs w:val="22"/>
        </w:rPr>
        <w:t xml:space="preserve"> for analysis</w:t>
      </w:r>
      <w:r w:rsidR="002F5939">
        <w:rPr>
          <w:rFonts w:asciiTheme="majorHAnsi" w:hAnsiTheme="majorHAnsi" w:cstheme="minorHAnsi"/>
          <w:sz w:val="22"/>
          <w:szCs w:val="22"/>
        </w:rPr>
        <w:t>,</w:t>
      </w:r>
      <w:r w:rsidRPr="002D5885">
        <w:rPr>
          <w:rFonts w:asciiTheme="majorHAnsi" w:hAnsiTheme="majorHAnsi" w:cstheme="minorHAnsi"/>
          <w:sz w:val="22"/>
          <w:szCs w:val="22"/>
        </w:rPr>
        <w:t xml:space="preserve"> but this will be done so that no individual patient can be identified. Reports produced by the audit will not contain NHS numbers or any other information that could be used to identify anyone. You can view our reports on our </w:t>
      </w:r>
      <w:hyperlink r:id="rId11" w:history="1">
        <w:r w:rsidR="00DF77F3" w:rsidRPr="00DF77F3">
          <w:rPr>
            <w:rStyle w:val="Hyperlink"/>
            <w:rFonts w:asciiTheme="majorHAnsi" w:hAnsiTheme="majorHAnsi" w:cstheme="minorHAnsi"/>
            <w:sz w:val="22"/>
            <w:szCs w:val="22"/>
          </w:rPr>
          <w:t>website</w:t>
        </w:r>
      </w:hyperlink>
      <w:r w:rsidR="00DF77F3">
        <w:rPr>
          <w:rFonts w:asciiTheme="majorHAnsi" w:hAnsiTheme="majorHAnsi" w:cstheme="minorHAnsi"/>
          <w:sz w:val="22"/>
          <w:szCs w:val="22"/>
        </w:rPr>
        <w:t>.</w:t>
      </w:r>
    </w:p>
    <w:p w14:paraId="519B84B2" w14:textId="77777777" w:rsidR="00D0424D" w:rsidRPr="002D5885" w:rsidRDefault="00D0424D" w:rsidP="002D5885">
      <w:pPr>
        <w:pStyle w:val="NormalWeb"/>
        <w:spacing w:before="0" w:after="0"/>
        <w:rPr>
          <w:rFonts w:asciiTheme="majorHAnsi" w:hAnsiTheme="majorHAnsi" w:cstheme="minorHAnsi"/>
          <w:sz w:val="22"/>
          <w:szCs w:val="22"/>
        </w:rPr>
      </w:pPr>
    </w:p>
    <w:p w14:paraId="6C4010E9" w14:textId="0D37C8CB" w:rsidR="0084297F" w:rsidRDefault="0084297F" w:rsidP="002538CB">
      <w:pPr>
        <w:pStyle w:val="BodyText"/>
        <w:rPr>
          <w:rFonts w:asciiTheme="majorHAnsi" w:hAnsiTheme="majorHAnsi" w:cstheme="majorHAnsi"/>
        </w:rPr>
      </w:pPr>
    </w:p>
    <w:p w14:paraId="0C146864" w14:textId="313C2ABB" w:rsidR="002538CB" w:rsidRPr="00BD77D3" w:rsidRDefault="002538CB" w:rsidP="002538CB">
      <w:pPr>
        <w:pStyle w:val="BodyText"/>
        <w:rPr>
          <w:rFonts w:asciiTheme="minorHAnsi" w:hAnsiTheme="minorHAnsi" w:cstheme="minorHAnsi"/>
          <w:spacing w:val="-10"/>
        </w:rPr>
      </w:pPr>
      <w:r w:rsidRPr="0011552E">
        <w:rPr>
          <w:rFonts w:asciiTheme="majorHAnsi" w:hAnsiTheme="majorHAnsi" w:cstheme="majorHAnsi"/>
          <w:spacing w:val="-3"/>
        </w:rPr>
        <w:t>We</w:t>
      </w:r>
      <w:r w:rsidRPr="0011552E">
        <w:rPr>
          <w:rFonts w:asciiTheme="majorHAnsi" w:hAnsiTheme="majorHAnsi" w:cstheme="majorHAnsi"/>
          <w:spacing w:val="-8"/>
        </w:rPr>
        <w:t xml:space="preserve"> </w:t>
      </w:r>
      <w:r w:rsidRPr="0011552E">
        <w:rPr>
          <w:rFonts w:asciiTheme="majorHAnsi" w:hAnsiTheme="majorHAnsi" w:cstheme="majorHAnsi"/>
          <w:spacing w:val="-4"/>
        </w:rPr>
        <w:t>always</w:t>
      </w:r>
      <w:r w:rsidRPr="0011552E">
        <w:rPr>
          <w:rFonts w:asciiTheme="majorHAnsi" w:hAnsiTheme="majorHAnsi" w:cstheme="majorHAnsi"/>
          <w:spacing w:val="-9"/>
        </w:rPr>
        <w:t xml:space="preserve"> </w:t>
      </w:r>
      <w:r w:rsidRPr="0011552E">
        <w:rPr>
          <w:rFonts w:asciiTheme="majorHAnsi" w:hAnsiTheme="majorHAnsi" w:cstheme="majorHAnsi"/>
          <w:spacing w:val="-4"/>
        </w:rPr>
        <w:t>ensure</w:t>
      </w:r>
      <w:r w:rsidRPr="0011552E">
        <w:rPr>
          <w:rFonts w:asciiTheme="majorHAnsi" w:hAnsiTheme="majorHAnsi" w:cstheme="majorHAnsi"/>
          <w:spacing w:val="-9"/>
        </w:rPr>
        <w:t xml:space="preserve"> </w:t>
      </w:r>
      <w:r w:rsidRPr="0011552E">
        <w:rPr>
          <w:rFonts w:asciiTheme="majorHAnsi" w:hAnsiTheme="majorHAnsi" w:cstheme="majorHAnsi"/>
          <w:spacing w:val="-4"/>
        </w:rPr>
        <w:t>that</w:t>
      </w:r>
      <w:r w:rsidRPr="0011552E">
        <w:rPr>
          <w:rFonts w:asciiTheme="majorHAnsi" w:hAnsiTheme="majorHAnsi" w:cstheme="majorHAnsi"/>
          <w:spacing w:val="-8"/>
        </w:rPr>
        <w:t xml:space="preserve"> </w:t>
      </w:r>
      <w:r w:rsidRPr="0011552E">
        <w:rPr>
          <w:rFonts w:asciiTheme="majorHAnsi" w:hAnsiTheme="majorHAnsi" w:cstheme="majorHAnsi"/>
          <w:spacing w:val="-5"/>
        </w:rPr>
        <w:t xml:space="preserve">the </w:t>
      </w:r>
      <w:proofErr w:type="spellStart"/>
      <w:r w:rsidRPr="0011552E">
        <w:rPr>
          <w:rFonts w:asciiTheme="majorHAnsi" w:hAnsiTheme="majorHAnsi" w:cstheme="majorHAnsi"/>
          <w:spacing w:val="-5"/>
        </w:rPr>
        <w:t>organisations</w:t>
      </w:r>
      <w:proofErr w:type="spellEnd"/>
      <w:r w:rsidRPr="0011552E">
        <w:rPr>
          <w:rFonts w:asciiTheme="majorHAnsi" w:hAnsiTheme="majorHAnsi" w:cstheme="majorHAnsi"/>
          <w:spacing w:val="-9"/>
        </w:rPr>
        <w:t xml:space="preserve"> </w:t>
      </w:r>
      <w:r w:rsidRPr="0011552E">
        <w:rPr>
          <w:rFonts w:asciiTheme="majorHAnsi" w:hAnsiTheme="majorHAnsi" w:cstheme="majorHAnsi"/>
          <w:spacing w:val="-4"/>
        </w:rPr>
        <w:t>that</w:t>
      </w:r>
      <w:r w:rsidRPr="0011552E">
        <w:rPr>
          <w:rFonts w:asciiTheme="majorHAnsi" w:hAnsiTheme="majorHAnsi" w:cstheme="majorHAnsi"/>
          <w:spacing w:val="-9"/>
        </w:rPr>
        <w:t xml:space="preserve"> </w:t>
      </w:r>
      <w:r w:rsidRPr="0011552E">
        <w:rPr>
          <w:rFonts w:asciiTheme="majorHAnsi" w:hAnsiTheme="majorHAnsi" w:cstheme="majorHAnsi"/>
          <w:spacing w:val="-3"/>
        </w:rPr>
        <w:t>we</w:t>
      </w:r>
      <w:r w:rsidRPr="0011552E">
        <w:rPr>
          <w:rFonts w:asciiTheme="majorHAnsi" w:hAnsiTheme="majorHAnsi" w:cstheme="majorHAnsi"/>
          <w:spacing w:val="-9"/>
        </w:rPr>
        <w:t xml:space="preserve"> </w:t>
      </w:r>
      <w:r w:rsidRPr="0011552E">
        <w:rPr>
          <w:rFonts w:asciiTheme="majorHAnsi" w:hAnsiTheme="majorHAnsi" w:cstheme="majorHAnsi"/>
          <w:spacing w:val="-4"/>
        </w:rPr>
        <w:t>agree</w:t>
      </w:r>
      <w:r w:rsidRPr="0011552E">
        <w:rPr>
          <w:rFonts w:asciiTheme="majorHAnsi" w:hAnsiTheme="majorHAnsi" w:cstheme="majorHAnsi"/>
          <w:spacing w:val="-8"/>
        </w:rPr>
        <w:t xml:space="preserve"> </w:t>
      </w:r>
      <w:r w:rsidRPr="0011552E">
        <w:rPr>
          <w:rFonts w:asciiTheme="majorHAnsi" w:hAnsiTheme="majorHAnsi" w:cstheme="majorHAnsi"/>
          <w:spacing w:val="-3"/>
        </w:rPr>
        <w:t>to</w:t>
      </w:r>
      <w:r w:rsidRPr="0011552E">
        <w:rPr>
          <w:rFonts w:asciiTheme="majorHAnsi" w:hAnsiTheme="majorHAnsi" w:cstheme="majorHAnsi"/>
          <w:spacing w:val="-8"/>
        </w:rPr>
        <w:t xml:space="preserve"> </w:t>
      </w:r>
      <w:r w:rsidRPr="0011552E">
        <w:rPr>
          <w:rFonts w:asciiTheme="majorHAnsi" w:hAnsiTheme="majorHAnsi" w:cstheme="majorHAnsi"/>
          <w:spacing w:val="-4"/>
        </w:rPr>
        <w:t>share</w:t>
      </w:r>
      <w:r w:rsidRPr="0011552E">
        <w:rPr>
          <w:rFonts w:asciiTheme="majorHAnsi" w:hAnsiTheme="majorHAnsi" w:cstheme="majorHAnsi"/>
          <w:spacing w:val="-9"/>
        </w:rPr>
        <w:t xml:space="preserve"> </w:t>
      </w:r>
      <w:r w:rsidRPr="0011552E">
        <w:rPr>
          <w:rFonts w:asciiTheme="majorHAnsi" w:hAnsiTheme="majorHAnsi" w:cstheme="majorHAnsi"/>
          <w:spacing w:val="-4"/>
        </w:rPr>
        <w:t>data with</w:t>
      </w:r>
      <w:r w:rsidRPr="0011552E">
        <w:rPr>
          <w:rFonts w:asciiTheme="majorHAnsi" w:hAnsiTheme="majorHAnsi" w:cstheme="majorHAnsi"/>
          <w:spacing w:val="-10"/>
        </w:rPr>
        <w:t xml:space="preserve"> </w:t>
      </w:r>
      <w:r w:rsidRPr="0011552E">
        <w:rPr>
          <w:rFonts w:asciiTheme="majorHAnsi" w:hAnsiTheme="majorHAnsi" w:cstheme="majorHAnsi"/>
          <w:spacing w:val="-4"/>
        </w:rPr>
        <w:t>have</w:t>
      </w:r>
      <w:r w:rsidRPr="0011552E">
        <w:rPr>
          <w:rFonts w:asciiTheme="majorHAnsi" w:hAnsiTheme="majorHAnsi" w:cstheme="majorHAnsi"/>
          <w:spacing w:val="-9"/>
        </w:rPr>
        <w:t xml:space="preserve"> </w:t>
      </w:r>
      <w:r w:rsidRPr="0011552E">
        <w:rPr>
          <w:rFonts w:asciiTheme="majorHAnsi" w:hAnsiTheme="majorHAnsi" w:cstheme="majorHAnsi"/>
          <w:spacing w:val="-5"/>
        </w:rPr>
        <w:t>appropriate</w:t>
      </w:r>
      <w:r w:rsidRPr="0011552E">
        <w:rPr>
          <w:rFonts w:asciiTheme="majorHAnsi" w:hAnsiTheme="majorHAnsi" w:cstheme="majorHAnsi"/>
          <w:spacing w:val="-9"/>
        </w:rPr>
        <w:t xml:space="preserve"> </w:t>
      </w:r>
      <w:r w:rsidRPr="0011552E">
        <w:rPr>
          <w:rFonts w:asciiTheme="majorHAnsi" w:hAnsiTheme="majorHAnsi" w:cstheme="majorHAnsi"/>
          <w:spacing w:val="-4"/>
        </w:rPr>
        <w:t>legal</w:t>
      </w:r>
      <w:r w:rsidRPr="0011552E">
        <w:rPr>
          <w:rFonts w:asciiTheme="majorHAnsi" w:hAnsiTheme="majorHAnsi" w:cstheme="majorHAnsi"/>
          <w:spacing w:val="-7"/>
        </w:rPr>
        <w:t xml:space="preserve"> </w:t>
      </w:r>
      <w:r w:rsidRPr="0011552E">
        <w:rPr>
          <w:rFonts w:asciiTheme="majorHAnsi" w:hAnsiTheme="majorHAnsi" w:cstheme="majorHAnsi"/>
          <w:spacing w:val="-5"/>
        </w:rPr>
        <w:t>approvals and security arrangements</w:t>
      </w:r>
      <w:r w:rsidRPr="0011552E">
        <w:rPr>
          <w:rFonts w:asciiTheme="majorHAnsi" w:hAnsiTheme="majorHAnsi" w:cstheme="majorHAnsi"/>
          <w:spacing w:val="-9"/>
        </w:rPr>
        <w:t xml:space="preserve"> </w:t>
      </w:r>
      <w:r w:rsidRPr="0011552E">
        <w:rPr>
          <w:rFonts w:asciiTheme="majorHAnsi" w:hAnsiTheme="majorHAnsi" w:cstheme="majorHAnsi"/>
          <w:spacing w:val="-2"/>
        </w:rPr>
        <w:t>in</w:t>
      </w:r>
      <w:r w:rsidRPr="0011552E">
        <w:rPr>
          <w:rFonts w:asciiTheme="majorHAnsi" w:hAnsiTheme="majorHAnsi" w:cstheme="majorHAnsi"/>
          <w:spacing w:val="-10"/>
        </w:rPr>
        <w:t xml:space="preserve"> </w:t>
      </w:r>
      <w:r w:rsidRPr="0011552E">
        <w:rPr>
          <w:rFonts w:asciiTheme="majorHAnsi" w:hAnsiTheme="majorHAnsi" w:cstheme="majorHAnsi"/>
          <w:spacing w:val="-4"/>
        </w:rPr>
        <w:t>place</w:t>
      </w:r>
      <w:r w:rsidRPr="0011552E">
        <w:rPr>
          <w:rFonts w:asciiTheme="majorHAnsi" w:hAnsiTheme="majorHAnsi" w:cstheme="majorHAnsi"/>
          <w:spacing w:val="-9"/>
        </w:rPr>
        <w:t xml:space="preserve"> </w:t>
      </w:r>
      <w:r w:rsidRPr="0011552E">
        <w:rPr>
          <w:rFonts w:asciiTheme="majorHAnsi" w:hAnsiTheme="majorHAnsi" w:cstheme="majorHAnsi"/>
          <w:spacing w:val="-3"/>
        </w:rPr>
        <w:t>before we</w:t>
      </w:r>
      <w:r w:rsidRPr="0011552E">
        <w:rPr>
          <w:rFonts w:asciiTheme="majorHAnsi" w:hAnsiTheme="majorHAnsi" w:cstheme="majorHAnsi"/>
          <w:spacing w:val="-7"/>
        </w:rPr>
        <w:t xml:space="preserve"> </w:t>
      </w:r>
      <w:r w:rsidRPr="0011552E">
        <w:rPr>
          <w:rFonts w:asciiTheme="majorHAnsi" w:hAnsiTheme="majorHAnsi" w:cstheme="majorHAnsi"/>
          <w:spacing w:val="-4"/>
        </w:rPr>
        <w:t>share</w:t>
      </w:r>
      <w:r w:rsidRPr="0011552E">
        <w:rPr>
          <w:rFonts w:asciiTheme="majorHAnsi" w:hAnsiTheme="majorHAnsi" w:cstheme="majorHAnsi"/>
          <w:spacing w:val="-9"/>
        </w:rPr>
        <w:t xml:space="preserve"> </w:t>
      </w:r>
      <w:r w:rsidRPr="0011552E">
        <w:rPr>
          <w:rFonts w:asciiTheme="majorHAnsi" w:hAnsiTheme="majorHAnsi" w:cstheme="majorHAnsi"/>
          <w:spacing w:val="-4"/>
        </w:rPr>
        <w:t>data.</w:t>
      </w:r>
      <w:r w:rsidRPr="0011552E">
        <w:rPr>
          <w:rFonts w:asciiTheme="majorHAnsi" w:hAnsiTheme="majorHAnsi" w:cstheme="majorHAnsi"/>
          <w:spacing w:val="-8"/>
        </w:rPr>
        <w:t xml:space="preserve"> </w:t>
      </w:r>
      <w:bookmarkStart w:id="15" w:name="_Hlk85469630"/>
      <w:bookmarkStart w:id="16" w:name="_Hlk68164779"/>
      <w:r w:rsidRPr="0011552E">
        <w:rPr>
          <w:rFonts w:asciiTheme="majorHAnsi" w:hAnsiTheme="majorHAnsi" w:cstheme="majorHAnsi"/>
          <w:spacing w:val="-5"/>
        </w:rPr>
        <w:t>Whilst we always ensure the least identifiable data possible is made available, sometimes</w:t>
      </w:r>
      <w:r w:rsidRPr="0011552E">
        <w:rPr>
          <w:rFonts w:asciiTheme="majorHAnsi" w:hAnsiTheme="majorHAnsi" w:cstheme="majorHAnsi"/>
          <w:spacing w:val="-8"/>
        </w:rPr>
        <w:t xml:space="preserve"> </w:t>
      </w:r>
      <w:r w:rsidRPr="0011552E">
        <w:rPr>
          <w:rFonts w:asciiTheme="majorHAnsi" w:hAnsiTheme="majorHAnsi" w:cstheme="majorHAnsi"/>
          <w:spacing w:val="-5"/>
        </w:rPr>
        <w:t xml:space="preserve">these </w:t>
      </w:r>
      <w:proofErr w:type="spellStart"/>
      <w:r w:rsidRPr="0011552E">
        <w:rPr>
          <w:rFonts w:asciiTheme="majorHAnsi" w:hAnsiTheme="majorHAnsi" w:cstheme="majorHAnsi"/>
          <w:spacing w:val="-5"/>
        </w:rPr>
        <w:t>organisations</w:t>
      </w:r>
      <w:proofErr w:type="spellEnd"/>
      <w:r w:rsidRPr="0011552E">
        <w:rPr>
          <w:rFonts w:asciiTheme="majorHAnsi" w:hAnsiTheme="majorHAnsi" w:cstheme="majorHAnsi"/>
          <w:spacing w:val="-9"/>
        </w:rPr>
        <w:t xml:space="preserve"> </w:t>
      </w:r>
      <w:r w:rsidRPr="0011552E">
        <w:rPr>
          <w:rFonts w:asciiTheme="majorHAnsi" w:hAnsiTheme="majorHAnsi" w:cstheme="majorHAnsi"/>
          <w:spacing w:val="-4"/>
        </w:rPr>
        <w:t>require</w:t>
      </w:r>
      <w:r w:rsidRPr="0011552E">
        <w:rPr>
          <w:rFonts w:asciiTheme="majorHAnsi" w:hAnsiTheme="majorHAnsi" w:cstheme="majorHAnsi"/>
          <w:spacing w:val="-9"/>
        </w:rPr>
        <w:t xml:space="preserve"> identifiable </w:t>
      </w:r>
      <w:r w:rsidRPr="0011552E">
        <w:rPr>
          <w:rFonts w:asciiTheme="majorHAnsi" w:hAnsiTheme="majorHAnsi" w:cstheme="majorHAnsi"/>
          <w:spacing w:val="-4"/>
        </w:rPr>
        <w:t>data</w:t>
      </w:r>
      <w:r w:rsidRPr="0011552E">
        <w:rPr>
          <w:rFonts w:asciiTheme="majorHAnsi" w:hAnsiTheme="majorHAnsi" w:cstheme="majorHAnsi"/>
          <w:spacing w:val="-10"/>
        </w:rPr>
        <w:t xml:space="preserve"> </w:t>
      </w:r>
      <w:r w:rsidRPr="0011552E">
        <w:rPr>
          <w:rFonts w:asciiTheme="majorHAnsi" w:hAnsiTheme="majorHAnsi" w:cstheme="majorHAnsi"/>
          <w:spacing w:val="-3"/>
        </w:rPr>
        <w:t>to</w:t>
      </w:r>
      <w:r w:rsidRPr="0011552E">
        <w:rPr>
          <w:rFonts w:asciiTheme="majorHAnsi" w:hAnsiTheme="majorHAnsi" w:cstheme="majorHAnsi"/>
          <w:spacing w:val="-7"/>
        </w:rPr>
        <w:t xml:space="preserve"> </w:t>
      </w:r>
      <w:r w:rsidRPr="0011552E">
        <w:rPr>
          <w:rFonts w:asciiTheme="majorHAnsi" w:hAnsiTheme="majorHAnsi" w:cstheme="majorHAnsi"/>
          <w:spacing w:val="-3"/>
        </w:rPr>
        <w:t>be shared with the applicant or to be used for linkage</w:t>
      </w:r>
      <w:r w:rsidRPr="0011552E">
        <w:rPr>
          <w:rFonts w:asciiTheme="majorHAnsi" w:hAnsiTheme="majorHAnsi" w:cstheme="majorHAnsi"/>
          <w:spacing w:val="-10"/>
        </w:rPr>
        <w:t xml:space="preserve"> </w:t>
      </w:r>
      <w:r w:rsidRPr="0011552E">
        <w:rPr>
          <w:rFonts w:asciiTheme="majorHAnsi" w:hAnsiTheme="majorHAnsi" w:cstheme="majorHAnsi"/>
          <w:spacing w:val="-3"/>
        </w:rPr>
        <w:t>to</w:t>
      </w:r>
      <w:r w:rsidRPr="0011552E">
        <w:rPr>
          <w:rFonts w:asciiTheme="majorHAnsi" w:hAnsiTheme="majorHAnsi" w:cstheme="majorHAnsi"/>
          <w:spacing w:val="-8"/>
        </w:rPr>
        <w:t xml:space="preserve"> </w:t>
      </w:r>
      <w:r w:rsidRPr="0011552E">
        <w:rPr>
          <w:rFonts w:asciiTheme="majorHAnsi" w:hAnsiTheme="majorHAnsi" w:cstheme="majorHAnsi"/>
          <w:spacing w:val="-4"/>
        </w:rPr>
        <w:t>other</w:t>
      </w:r>
      <w:r w:rsidRPr="0011552E">
        <w:rPr>
          <w:rFonts w:asciiTheme="majorHAnsi" w:hAnsiTheme="majorHAnsi" w:cstheme="majorHAnsi"/>
          <w:spacing w:val="-8"/>
        </w:rPr>
        <w:t xml:space="preserve"> </w:t>
      </w:r>
      <w:r w:rsidRPr="0011552E">
        <w:rPr>
          <w:rFonts w:asciiTheme="majorHAnsi" w:hAnsiTheme="majorHAnsi" w:cstheme="majorHAnsi"/>
          <w:spacing w:val="-5"/>
        </w:rPr>
        <w:t xml:space="preserve">datasets, for example Hospital Episode Statistics (HES), Civil Registration data and/or Digital Health and Care Wales (DHCW). Sometimes research can be achieved using data that has already been </w:t>
      </w:r>
      <w:proofErr w:type="spellStart"/>
      <w:r w:rsidRPr="0011552E">
        <w:rPr>
          <w:rFonts w:asciiTheme="majorHAnsi" w:hAnsiTheme="majorHAnsi" w:cstheme="majorHAnsi"/>
          <w:spacing w:val="-5"/>
        </w:rPr>
        <w:t>anonymised</w:t>
      </w:r>
      <w:proofErr w:type="spellEnd"/>
      <w:r w:rsidRPr="0011552E">
        <w:rPr>
          <w:rFonts w:asciiTheme="majorHAnsi" w:hAnsiTheme="majorHAnsi" w:cstheme="majorHAnsi"/>
          <w:spacing w:val="-5"/>
        </w:rPr>
        <w:t xml:space="preserve">, in which case we may rely on </w:t>
      </w:r>
      <w:bookmarkStart w:id="17" w:name="_Hlk152598734"/>
      <w:bookmarkEnd w:id="15"/>
      <w:r w:rsidRPr="0011552E">
        <w:rPr>
          <w:rFonts w:asciiTheme="majorHAnsi" w:hAnsiTheme="majorHAnsi" w:cstheme="majorHAnsi"/>
          <w:spacing w:val="-10"/>
        </w:rPr>
        <w:t>HQIP’s Overarching Research Database support for the National Clinical Audit and Patient Outcomes Programme which permits this re-use under S.251 of the NHS Act 2006 (Reference 24/CAG/0108). F</w:t>
      </w:r>
      <w:r w:rsidRPr="0011552E">
        <w:rPr>
          <w:rFonts w:asciiTheme="majorHAnsi" w:hAnsiTheme="majorHAnsi" w:cstheme="majorHAnsi"/>
          <w:spacing w:val="-9"/>
        </w:rPr>
        <w:t xml:space="preserve">or more information on data sharing for uses outside of the NHFD, please see: </w:t>
      </w:r>
      <w:hyperlink r:id="rId12" w:history="1">
        <w:r w:rsidRPr="0011552E">
          <w:rPr>
            <w:rStyle w:val="Hyperlink"/>
            <w:rFonts w:asciiTheme="majorHAnsi" w:hAnsiTheme="majorHAnsi" w:cstheme="majorHAnsi"/>
            <w:spacing w:val="-9"/>
          </w:rPr>
          <w:t>NCAPOP Privacy Notice – HQIP</w:t>
        </w:r>
      </w:hyperlink>
      <w:r w:rsidRPr="0011552E">
        <w:rPr>
          <w:rFonts w:asciiTheme="majorHAnsi" w:hAnsiTheme="majorHAnsi" w:cstheme="majorHAnsi"/>
          <w:spacing w:val="-9"/>
        </w:rPr>
        <w:t>.</w:t>
      </w:r>
    </w:p>
    <w:bookmarkEnd w:id="16"/>
    <w:bookmarkEnd w:id="17"/>
    <w:p w14:paraId="3C86069A" w14:textId="05F58020" w:rsidR="00E405A6" w:rsidRPr="00E405A6" w:rsidRDefault="00E405A6" w:rsidP="3FB3C30A">
      <w:pPr>
        <w:rPr>
          <w:b/>
          <w:bCs/>
          <w:i/>
          <w:iCs/>
        </w:rPr>
      </w:pPr>
    </w:p>
    <w:p w14:paraId="47507E79" w14:textId="7CB80F7E" w:rsidR="00E405A6" w:rsidRPr="00E405A6" w:rsidRDefault="00E405A6" w:rsidP="00E405A6">
      <w:pPr>
        <w:rPr>
          <w:rFonts w:cstheme="minorHAnsi"/>
        </w:rPr>
      </w:pPr>
    </w:p>
    <w:p w14:paraId="68714D84" w14:textId="77777777" w:rsidR="00010D0C" w:rsidRPr="00010D0C" w:rsidRDefault="00010D0C" w:rsidP="00010D0C">
      <w:pPr>
        <w:pStyle w:val="Heading2"/>
      </w:pPr>
      <w:bookmarkStart w:id="18" w:name="_Toc200714538"/>
      <w:r w:rsidRPr="00010D0C">
        <w:t>Keeping your information safe</w:t>
      </w:r>
      <w:bookmarkEnd w:id="18"/>
    </w:p>
    <w:p w14:paraId="4427945B" w14:textId="47E2B597" w:rsidR="00010D0C" w:rsidRPr="002D5885" w:rsidRDefault="00010D0C" w:rsidP="00010D0C">
      <w:pPr>
        <w:pStyle w:val="NormalWeb"/>
        <w:spacing w:before="0" w:after="0"/>
        <w:rPr>
          <w:rFonts w:asciiTheme="majorHAnsi" w:hAnsiTheme="majorHAnsi" w:cstheme="minorHAnsi"/>
          <w:sz w:val="22"/>
          <w:szCs w:val="22"/>
        </w:rPr>
      </w:pPr>
      <w:r w:rsidRPr="00010D0C">
        <w:rPr>
          <w:rFonts w:asciiTheme="majorHAnsi" w:hAnsiTheme="majorHAnsi" w:cstheme="minorHAnsi"/>
          <w:sz w:val="22"/>
          <w:szCs w:val="22"/>
        </w:rPr>
        <w:t xml:space="preserve">It is </w:t>
      </w:r>
      <w:proofErr w:type="gramStart"/>
      <w:r w:rsidRPr="00010D0C">
        <w:rPr>
          <w:rFonts w:asciiTheme="majorHAnsi" w:hAnsiTheme="majorHAnsi" w:cstheme="minorHAnsi"/>
          <w:sz w:val="22"/>
          <w:szCs w:val="22"/>
        </w:rPr>
        <w:t>really important</w:t>
      </w:r>
      <w:proofErr w:type="gramEnd"/>
      <w:r w:rsidRPr="00010D0C">
        <w:rPr>
          <w:rFonts w:asciiTheme="majorHAnsi" w:hAnsiTheme="majorHAnsi" w:cstheme="minorHAnsi"/>
          <w:sz w:val="22"/>
          <w:szCs w:val="22"/>
        </w:rPr>
        <w:t xml:space="preserve"> that we take good care of your information. It will be held safely by Crown Informatics for the duration of the audit, which follows best practice in data protection and security. Should the audit come to an end, it will be held for a further 5 years after that. Staff at Crown Informatics will only see personal details for database administration and </w:t>
      </w:r>
      <w:proofErr w:type="gramStart"/>
      <w:r w:rsidRPr="00010D0C">
        <w:rPr>
          <w:rFonts w:asciiTheme="majorHAnsi" w:hAnsiTheme="majorHAnsi" w:cstheme="minorHAnsi"/>
          <w:sz w:val="22"/>
          <w:szCs w:val="22"/>
        </w:rPr>
        <w:t>have to</w:t>
      </w:r>
      <w:proofErr w:type="gramEnd"/>
      <w:r w:rsidRPr="00010D0C">
        <w:rPr>
          <w:rFonts w:asciiTheme="majorHAnsi" w:hAnsiTheme="majorHAnsi" w:cstheme="minorHAnsi"/>
          <w:sz w:val="22"/>
          <w:szCs w:val="22"/>
        </w:rPr>
        <w:t xml:space="preserve"> follow strict confidentiality rules.</w:t>
      </w:r>
    </w:p>
    <w:p w14:paraId="3B3D6CC6" w14:textId="3E82AA51" w:rsidR="00357E0B" w:rsidRDefault="00357E0B" w:rsidP="002D5885">
      <w:pPr>
        <w:pStyle w:val="NormalWeb"/>
        <w:spacing w:before="0" w:after="0"/>
        <w:rPr>
          <w:rFonts w:asciiTheme="majorHAnsi" w:hAnsiTheme="majorHAnsi" w:cstheme="minorHAnsi"/>
          <w:sz w:val="22"/>
          <w:szCs w:val="22"/>
        </w:rPr>
      </w:pPr>
    </w:p>
    <w:p w14:paraId="0EA94468" w14:textId="7E5662BA" w:rsidR="00357E0B" w:rsidRPr="00357E0B" w:rsidRDefault="00357E0B" w:rsidP="00357E0B">
      <w:pPr>
        <w:spacing w:after="200" w:line="276" w:lineRule="auto"/>
        <w:rPr>
          <w:rFonts w:ascii="Calibri" w:eastAsia="Calibri" w:hAnsi="Calibri" w:cs="Times New Roman"/>
          <w:noProof w:val="0"/>
          <w:lang w:eastAsia="en-US"/>
        </w:rPr>
      </w:pPr>
      <w:bookmarkStart w:id="19" w:name="_Hlk31192283"/>
      <w:r w:rsidRPr="00357E0B">
        <w:rPr>
          <w:rFonts w:ascii="Calibri" w:eastAsia="Calibri" w:hAnsi="Calibri" w:cs="Times New Roman"/>
          <w:b/>
          <w:noProof w:val="0"/>
          <w:color w:val="548DD4" w:themeColor="text2" w:themeTint="99"/>
          <w:lang w:eastAsia="en-US"/>
        </w:rPr>
        <w:t>How the NHS and care services use your information</w:t>
      </w:r>
      <w:r>
        <w:rPr>
          <w:rFonts w:ascii="Calibri" w:eastAsia="Calibri" w:hAnsi="Calibri" w:cs="Times New Roman"/>
          <w:b/>
          <w:noProof w:val="0"/>
          <w:lang w:eastAsia="en-US"/>
        </w:rPr>
        <w:br/>
      </w:r>
      <w:r w:rsidRPr="00357E0B">
        <w:rPr>
          <w:rFonts w:ascii="Calibri" w:eastAsia="Calibri" w:hAnsi="Calibri" w:cs="Times New Roman"/>
          <w:noProof w:val="0"/>
          <w:lang w:eastAsia="en-US"/>
        </w:rPr>
        <w:t xml:space="preserve">The Royal College of Physicians is one of many organisations working in the health and care system to improve care for patients and the public.  </w:t>
      </w:r>
    </w:p>
    <w:p w14:paraId="0EB20B32" w14:textId="77777777" w:rsidR="00357E0B" w:rsidRPr="00357E0B" w:rsidRDefault="00357E0B" w:rsidP="00357E0B">
      <w:pPr>
        <w:spacing w:after="200" w:line="276" w:lineRule="auto"/>
        <w:rPr>
          <w:rFonts w:ascii="Calibri" w:eastAsia="Calibri" w:hAnsi="Calibri" w:cs="Times New Roman"/>
          <w:noProof w:val="0"/>
          <w:lang w:eastAsia="en-US"/>
        </w:rPr>
      </w:pPr>
      <w:r w:rsidRPr="00357E0B">
        <w:rPr>
          <w:rFonts w:ascii="Calibri" w:eastAsia="Calibri" w:hAnsi="Calibri" w:cs="Times New Roman"/>
          <w:noProof w:val="0"/>
          <w:lang w:eastAsia="en-US"/>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F644698" w14:textId="77777777" w:rsidR="00357E0B" w:rsidRDefault="00357E0B" w:rsidP="00357E0B">
      <w:pPr>
        <w:spacing w:line="276" w:lineRule="auto"/>
        <w:rPr>
          <w:rFonts w:ascii="Calibri" w:eastAsia="Calibri" w:hAnsi="Calibri" w:cs="Times New Roman"/>
          <w:noProof w:val="0"/>
          <w:lang w:eastAsia="en-US"/>
        </w:rPr>
      </w:pPr>
      <w:r w:rsidRPr="00357E0B">
        <w:rPr>
          <w:rFonts w:ascii="Calibri" w:eastAsia="Calibri" w:hAnsi="Calibri" w:cs="Times New Roman"/>
          <w:noProof w:val="0"/>
          <w:lang w:eastAsia="en-US"/>
        </w:rPr>
        <w:t>The information collected about you when you use these services can also be used and provided to other organisations for purposes beyond your individual care, for instance to help with:</w:t>
      </w:r>
    </w:p>
    <w:p w14:paraId="5DF21181" w14:textId="77777777" w:rsidR="00EF06D3" w:rsidRPr="00357E0B" w:rsidRDefault="00EF06D3" w:rsidP="00357E0B">
      <w:pPr>
        <w:spacing w:line="276" w:lineRule="auto"/>
        <w:rPr>
          <w:rFonts w:ascii="Calibri" w:eastAsia="Calibri" w:hAnsi="Calibri" w:cs="Times New Roman"/>
          <w:noProof w:val="0"/>
          <w:lang w:eastAsia="en-US"/>
        </w:rPr>
      </w:pPr>
    </w:p>
    <w:p w14:paraId="685B039A" w14:textId="77777777" w:rsidR="00357E0B" w:rsidRPr="00357E0B" w:rsidRDefault="00357E0B" w:rsidP="00357E0B">
      <w:pPr>
        <w:spacing w:line="276" w:lineRule="auto"/>
        <w:rPr>
          <w:rFonts w:ascii="Calibri" w:eastAsia="Calibri" w:hAnsi="Calibri" w:cs="Times New Roman"/>
          <w:noProof w:val="0"/>
          <w:lang w:eastAsia="en-US"/>
        </w:rPr>
      </w:pPr>
      <w:r w:rsidRPr="00357E0B">
        <w:rPr>
          <w:rFonts w:ascii="Calibri" w:eastAsia="Calibri" w:hAnsi="Calibri" w:cs="Times New Roman"/>
          <w:noProof w:val="0"/>
          <w:lang w:eastAsia="en-US"/>
        </w:rPr>
        <w:t>•</w:t>
      </w:r>
      <w:r w:rsidRPr="00357E0B">
        <w:rPr>
          <w:rFonts w:ascii="Calibri" w:eastAsia="Calibri" w:hAnsi="Calibri" w:cs="Times New Roman"/>
          <w:noProof w:val="0"/>
          <w:lang w:eastAsia="en-US"/>
        </w:rPr>
        <w:tab/>
        <w:t>improving the quality and standards of care provided</w:t>
      </w:r>
    </w:p>
    <w:p w14:paraId="06A61A38" w14:textId="77777777" w:rsidR="00357E0B" w:rsidRPr="00357E0B" w:rsidRDefault="00357E0B" w:rsidP="00357E0B">
      <w:pPr>
        <w:spacing w:line="276" w:lineRule="auto"/>
        <w:rPr>
          <w:rFonts w:ascii="Calibri" w:eastAsia="Calibri" w:hAnsi="Calibri" w:cs="Times New Roman"/>
          <w:noProof w:val="0"/>
          <w:lang w:eastAsia="en-US"/>
        </w:rPr>
      </w:pPr>
      <w:r w:rsidRPr="00357E0B">
        <w:rPr>
          <w:rFonts w:ascii="Calibri" w:eastAsia="Calibri" w:hAnsi="Calibri" w:cs="Times New Roman"/>
          <w:noProof w:val="0"/>
          <w:lang w:eastAsia="en-US"/>
        </w:rPr>
        <w:t>•</w:t>
      </w:r>
      <w:r w:rsidRPr="00357E0B">
        <w:rPr>
          <w:rFonts w:ascii="Calibri" w:eastAsia="Calibri" w:hAnsi="Calibri" w:cs="Times New Roman"/>
          <w:noProof w:val="0"/>
          <w:lang w:eastAsia="en-US"/>
        </w:rPr>
        <w:tab/>
        <w:t xml:space="preserve">research into the development of new treatments </w:t>
      </w:r>
    </w:p>
    <w:p w14:paraId="2D487FB5" w14:textId="77777777" w:rsidR="00357E0B" w:rsidRPr="00357E0B" w:rsidRDefault="00357E0B" w:rsidP="00357E0B">
      <w:pPr>
        <w:spacing w:line="276" w:lineRule="auto"/>
        <w:rPr>
          <w:rFonts w:ascii="Calibri" w:eastAsia="Calibri" w:hAnsi="Calibri" w:cs="Times New Roman"/>
          <w:noProof w:val="0"/>
          <w:lang w:eastAsia="en-US"/>
        </w:rPr>
      </w:pPr>
      <w:r w:rsidRPr="00357E0B">
        <w:rPr>
          <w:rFonts w:ascii="Calibri" w:eastAsia="Calibri" w:hAnsi="Calibri" w:cs="Times New Roman"/>
          <w:noProof w:val="0"/>
          <w:lang w:eastAsia="en-US"/>
        </w:rPr>
        <w:t>•</w:t>
      </w:r>
      <w:r w:rsidRPr="00357E0B">
        <w:rPr>
          <w:rFonts w:ascii="Calibri" w:eastAsia="Calibri" w:hAnsi="Calibri" w:cs="Times New Roman"/>
          <w:noProof w:val="0"/>
          <w:lang w:eastAsia="en-US"/>
        </w:rPr>
        <w:tab/>
        <w:t>preventing illness and diseases</w:t>
      </w:r>
    </w:p>
    <w:p w14:paraId="5158006B" w14:textId="77777777" w:rsidR="00357E0B" w:rsidRPr="00357E0B" w:rsidRDefault="00357E0B" w:rsidP="00357E0B">
      <w:pPr>
        <w:numPr>
          <w:ilvl w:val="0"/>
          <w:numId w:val="11"/>
        </w:numPr>
        <w:spacing w:after="200" w:line="276" w:lineRule="auto"/>
        <w:ind w:hanging="720"/>
        <w:contextualSpacing/>
        <w:rPr>
          <w:rFonts w:ascii="Calibri" w:eastAsia="Calibri" w:hAnsi="Calibri" w:cs="Times New Roman"/>
          <w:noProof w:val="0"/>
          <w:lang w:eastAsia="en-US"/>
        </w:rPr>
      </w:pPr>
      <w:r w:rsidRPr="00357E0B">
        <w:rPr>
          <w:rFonts w:ascii="Calibri" w:eastAsia="Calibri" w:hAnsi="Calibri" w:cs="Times New Roman"/>
          <w:noProof w:val="0"/>
          <w:lang w:eastAsia="en-US"/>
        </w:rPr>
        <w:t>monitoring safety</w:t>
      </w:r>
    </w:p>
    <w:p w14:paraId="3814F585" w14:textId="77777777" w:rsidR="00357E0B" w:rsidRPr="00357E0B" w:rsidRDefault="00357E0B" w:rsidP="00357E0B">
      <w:pPr>
        <w:spacing w:line="276" w:lineRule="auto"/>
        <w:rPr>
          <w:rFonts w:ascii="Calibri" w:eastAsia="Calibri" w:hAnsi="Calibri" w:cs="Times New Roman"/>
          <w:noProof w:val="0"/>
          <w:lang w:eastAsia="en-US"/>
        </w:rPr>
      </w:pPr>
      <w:r w:rsidRPr="00357E0B">
        <w:rPr>
          <w:rFonts w:ascii="Calibri" w:eastAsia="Calibri" w:hAnsi="Calibri" w:cs="Times New Roman"/>
          <w:noProof w:val="0"/>
          <w:lang w:eastAsia="en-US"/>
        </w:rPr>
        <w:t>•</w:t>
      </w:r>
      <w:r w:rsidRPr="00357E0B">
        <w:rPr>
          <w:rFonts w:ascii="Calibri" w:eastAsia="Calibri" w:hAnsi="Calibri" w:cs="Times New Roman"/>
          <w:noProof w:val="0"/>
          <w:lang w:eastAsia="en-US"/>
        </w:rPr>
        <w:tab/>
        <w:t>planning services</w:t>
      </w:r>
    </w:p>
    <w:p w14:paraId="2BE1DCE9" w14:textId="77777777" w:rsidR="00B71B19" w:rsidRDefault="00B71B19" w:rsidP="00357E0B">
      <w:pPr>
        <w:spacing w:line="276" w:lineRule="auto"/>
        <w:rPr>
          <w:rFonts w:ascii="Calibri" w:eastAsia="Calibri" w:hAnsi="Calibri" w:cs="Times New Roman"/>
          <w:noProof w:val="0"/>
          <w:lang w:eastAsia="en-US"/>
        </w:rPr>
      </w:pPr>
    </w:p>
    <w:p w14:paraId="1C6EBE55" w14:textId="1BFA8319" w:rsidR="00357E0B" w:rsidRPr="00357E0B" w:rsidRDefault="00357E0B" w:rsidP="00357E0B">
      <w:pPr>
        <w:spacing w:line="276" w:lineRule="auto"/>
        <w:rPr>
          <w:rFonts w:ascii="Calibri" w:eastAsia="Calibri" w:hAnsi="Calibri" w:cs="Times New Roman"/>
          <w:noProof w:val="0"/>
          <w:lang w:eastAsia="en-US"/>
        </w:rPr>
      </w:pPr>
      <w:r w:rsidRPr="00357E0B">
        <w:rPr>
          <w:rFonts w:ascii="Calibri" w:eastAsia="Calibri" w:hAnsi="Calibri" w:cs="Times New Roman"/>
          <w:noProof w:val="0"/>
          <w:lang w:eastAsia="en-US"/>
        </w:rPr>
        <w:lastRenderedPageBreak/>
        <w:t xml:space="preserve">Confidential patient information about your health and care is </w:t>
      </w:r>
      <w:r w:rsidRPr="00357E0B">
        <w:rPr>
          <w:rFonts w:ascii="Calibri" w:eastAsia="Calibri" w:hAnsi="Calibri" w:cs="Times New Roman"/>
          <w:b/>
          <w:noProof w:val="0"/>
          <w:lang w:eastAsia="en-US"/>
        </w:rPr>
        <w:t>only used</w:t>
      </w:r>
      <w:r w:rsidRPr="00357E0B">
        <w:rPr>
          <w:rFonts w:ascii="Calibri" w:eastAsia="Calibri" w:hAnsi="Calibri" w:cs="Times New Roman"/>
          <w:noProof w:val="0"/>
          <w:lang w:eastAsia="en-US"/>
        </w:rPr>
        <w:t xml:space="preserve"> like this </w:t>
      </w:r>
      <w:proofErr w:type="gramStart"/>
      <w:r w:rsidRPr="00357E0B">
        <w:rPr>
          <w:rFonts w:ascii="Calibri" w:eastAsia="Calibri" w:hAnsi="Calibri" w:cs="Times New Roman"/>
          <w:noProof w:val="0"/>
          <w:lang w:eastAsia="en-US"/>
        </w:rPr>
        <w:t>where</w:t>
      </w:r>
      <w:proofErr w:type="gramEnd"/>
      <w:r w:rsidR="00010D0C">
        <w:rPr>
          <w:rFonts w:ascii="Calibri" w:eastAsia="Calibri" w:hAnsi="Calibri" w:cs="Times New Roman"/>
          <w:noProof w:val="0"/>
          <w:lang w:eastAsia="en-US"/>
        </w:rPr>
        <w:t xml:space="preserve"> </w:t>
      </w:r>
      <w:r w:rsidRPr="00357E0B">
        <w:rPr>
          <w:rFonts w:ascii="Calibri" w:eastAsia="Calibri" w:hAnsi="Calibri" w:cs="Times New Roman"/>
          <w:noProof w:val="0"/>
          <w:lang w:eastAsia="en-US"/>
        </w:rPr>
        <w:t xml:space="preserve">allowed by law. </w:t>
      </w:r>
    </w:p>
    <w:p w14:paraId="34A15FBE" w14:textId="77777777" w:rsidR="00357E0B" w:rsidRPr="00357E0B" w:rsidRDefault="00357E0B" w:rsidP="00357E0B">
      <w:pPr>
        <w:spacing w:line="276" w:lineRule="auto"/>
        <w:rPr>
          <w:rFonts w:ascii="Calibri" w:eastAsia="Calibri" w:hAnsi="Calibri" w:cs="Times New Roman"/>
          <w:noProof w:val="0"/>
          <w:lang w:eastAsia="en-US"/>
        </w:rPr>
      </w:pPr>
    </w:p>
    <w:p w14:paraId="35CCBCB8" w14:textId="0F4B1CC7" w:rsidR="00357E0B" w:rsidRDefault="00357E0B" w:rsidP="00C34485">
      <w:pPr>
        <w:spacing w:line="276" w:lineRule="auto"/>
        <w:rPr>
          <w:rFonts w:cstheme="minorHAnsi"/>
        </w:rPr>
      </w:pPr>
      <w:r w:rsidRPr="00357E0B">
        <w:rPr>
          <w:rFonts w:ascii="Calibri" w:eastAsia="Calibri" w:hAnsi="Calibri" w:cs="Times New Roman"/>
          <w:noProof w:val="0"/>
          <w:lang w:eastAsia="en-US"/>
        </w:rPr>
        <w:t>Data being used or shared for purposes beyond individual care does not include your data being shared with insurance companies or used for marketing purposes and data would only be used in this way with your specific agreement.</w:t>
      </w:r>
      <w:bookmarkEnd w:id="19"/>
    </w:p>
    <w:p w14:paraId="0C0FFADA" w14:textId="363BDEA9" w:rsidR="00010D0C" w:rsidRPr="00010D0C" w:rsidRDefault="003309CE" w:rsidP="00010D0C">
      <w:pPr>
        <w:pStyle w:val="Heading2"/>
      </w:pPr>
      <w:bookmarkStart w:id="20" w:name="_Toc200714539"/>
      <w:r>
        <w:t xml:space="preserve">National Data </w:t>
      </w:r>
      <w:proofErr w:type="spellStart"/>
      <w:r>
        <w:t>Opt</w:t>
      </w:r>
      <w:proofErr w:type="spellEnd"/>
      <w:r>
        <w:t xml:space="preserve"> Out</w:t>
      </w:r>
      <w:bookmarkEnd w:id="20"/>
      <w:r>
        <w:t xml:space="preserve"> </w:t>
      </w:r>
    </w:p>
    <w:p w14:paraId="41C27E80" w14:textId="54A3763F" w:rsidR="006852A7" w:rsidRDefault="003E0811" w:rsidP="00010D0C">
      <w:pPr>
        <w:pStyle w:val="Default"/>
        <w:spacing w:line="276" w:lineRule="auto"/>
        <w:rPr>
          <w:rFonts w:eastAsiaTheme="minorEastAsia"/>
          <w:noProof/>
          <w:color w:val="auto"/>
          <w:sz w:val="22"/>
          <w:szCs w:val="22"/>
          <w:lang w:eastAsia="ja-JP"/>
        </w:rPr>
      </w:pPr>
      <w:r>
        <w:rPr>
          <w:rFonts w:eastAsiaTheme="minorEastAsia"/>
          <w:noProof/>
          <w:color w:val="auto"/>
          <w:sz w:val="22"/>
          <w:szCs w:val="22"/>
          <w:lang w:eastAsia="ja-JP"/>
        </w:rPr>
        <w:t xml:space="preserve">The FLS-DB </w:t>
      </w:r>
      <w:r w:rsidR="002C2E0C">
        <w:rPr>
          <w:rFonts w:eastAsiaTheme="minorEastAsia"/>
          <w:noProof/>
          <w:color w:val="auto"/>
          <w:sz w:val="22"/>
          <w:szCs w:val="22"/>
          <w:lang w:eastAsia="ja-JP"/>
        </w:rPr>
        <w:t xml:space="preserve">is not exempted from the National Data </w:t>
      </w:r>
      <w:r w:rsidR="00AD7899">
        <w:rPr>
          <w:rFonts w:eastAsiaTheme="minorEastAsia"/>
          <w:noProof/>
          <w:color w:val="auto"/>
          <w:sz w:val="22"/>
          <w:szCs w:val="22"/>
          <w:lang w:eastAsia="ja-JP"/>
        </w:rPr>
        <w:t>O</w:t>
      </w:r>
      <w:r w:rsidR="002C2E0C">
        <w:rPr>
          <w:rFonts w:eastAsiaTheme="minorEastAsia"/>
          <w:noProof/>
          <w:color w:val="auto"/>
          <w:sz w:val="22"/>
          <w:szCs w:val="22"/>
          <w:lang w:eastAsia="ja-JP"/>
        </w:rPr>
        <w:t>pt Out</w:t>
      </w:r>
      <w:r w:rsidR="00870682">
        <w:rPr>
          <w:rFonts w:eastAsiaTheme="minorEastAsia"/>
          <w:noProof/>
          <w:color w:val="auto"/>
          <w:sz w:val="22"/>
          <w:szCs w:val="22"/>
          <w:lang w:eastAsia="ja-JP"/>
        </w:rPr>
        <w:t>.</w:t>
      </w:r>
      <w:r w:rsidR="00AD7899">
        <w:rPr>
          <w:rFonts w:eastAsiaTheme="minorEastAsia"/>
          <w:noProof/>
          <w:color w:val="auto"/>
          <w:sz w:val="22"/>
          <w:szCs w:val="22"/>
          <w:lang w:eastAsia="ja-JP"/>
        </w:rPr>
        <w:t>(NDOO)</w:t>
      </w:r>
      <w:r w:rsidR="00870682">
        <w:rPr>
          <w:rFonts w:eastAsiaTheme="minorEastAsia"/>
          <w:noProof/>
          <w:color w:val="auto"/>
          <w:sz w:val="22"/>
          <w:szCs w:val="22"/>
          <w:lang w:eastAsia="ja-JP"/>
        </w:rPr>
        <w:t xml:space="preserve"> </w:t>
      </w:r>
      <w:r w:rsidR="00965F50">
        <w:rPr>
          <w:rFonts w:eastAsiaTheme="minorEastAsia"/>
          <w:noProof/>
          <w:color w:val="auto"/>
          <w:sz w:val="22"/>
          <w:szCs w:val="22"/>
          <w:lang w:eastAsia="ja-JP"/>
        </w:rPr>
        <w:t xml:space="preserve">The NDOO allows individuals </w:t>
      </w:r>
      <w:r w:rsidR="00196BF2">
        <w:rPr>
          <w:rFonts w:eastAsiaTheme="minorEastAsia"/>
          <w:noProof/>
          <w:color w:val="auto"/>
          <w:sz w:val="22"/>
          <w:szCs w:val="22"/>
          <w:lang w:eastAsia="ja-JP"/>
        </w:rPr>
        <w:t>to choose</w:t>
      </w:r>
      <w:r w:rsidR="00AD7899">
        <w:rPr>
          <w:rFonts w:eastAsiaTheme="minorEastAsia"/>
          <w:noProof/>
          <w:color w:val="auto"/>
          <w:sz w:val="22"/>
          <w:szCs w:val="22"/>
          <w:lang w:eastAsia="ja-JP"/>
        </w:rPr>
        <w:t>,,</w:t>
      </w:r>
      <w:r w:rsidR="00196BF2">
        <w:rPr>
          <w:rFonts w:eastAsiaTheme="minorEastAsia"/>
          <w:noProof/>
          <w:color w:val="auto"/>
          <w:sz w:val="22"/>
          <w:szCs w:val="22"/>
          <w:lang w:eastAsia="ja-JP"/>
        </w:rPr>
        <w:t xml:space="preserve"> in specified circumstance if data from their health records is shared for healthcare research and planning. </w:t>
      </w:r>
      <w:r w:rsidR="005F25A9">
        <w:rPr>
          <w:rFonts w:eastAsiaTheme="minorEastAsia"/>
          <w:noProof/>
          <w:color w:val="auto"/>
          <w:sz w:val="22"/>
          <w:szCs w:val="22"/>
          <w:lang w:eastAsia="ja-JP"/>
        </w:rPr>
        <w:t xml:space="preserve">The FLS-DB has been subject to the NDOO since </w:t>
      </w:r>
      <w:r w:rsidR="00C71C3B">
        <w:rPr>
          <w:rFonts w:eastAsiaTheme="minorEastAsia"/>
          <w:noProof/>
          <w:color w:val="auto"/>
          <w:sz w:val="22"/>
          <w:szCs w:val="22"/>
          <w:lang w:eastAsia="ja-JP"/>
        </w:rPr>
        <w:t xml:space="preserve">31 July </w:t>
      </w:r>
      <w:r w:rsidR="005F25A9">
        <w:rPr>
          <w:rFonts w:eastAsiaTheme="minorEastAsia"/>
          <w:noProof/>
          <w:color w:val="auto"/>
          <w:sz w:val="22"/>
          <w:szCs w:val="22"/>
          <w:lang w:eastAsia="ja-JP"/>
        </w:rPr>
        <w:t>202</w:t>
      </w:r>
      <w:r w:rsidR="00016202">
        <w:rPr>
          <w:rFonts w:eastAsiaTheme="minorEastAsia"/>
          <w:noProof/>
          <w:color w:val="auto"/>
          <w:sz w:val="22"/>
          <w:szCs w:val="22"/>
          <w:lang w:eastAsia="ja-JP"/>
        </w:rPr>
        <w:t>2</w:t>
      </w:r>
      <w:r w:rsidR="0023179A">
        <w:rPr>
          <w:rFonts w:eastAsiaTheme="minorEastAsia"/>
          <w:noProof/>
          <w:color w:val="auto"/>
          <w:sz w:val="22"/>
          <w:szCs w:val="22"/>
          <w:lang w:eastAsia="ja-JP"/>
        </w:rPr>
        <w:t xml:space="preserve">. Patients who have chosen to opt out of having their data used for anything other than their care will be excluded </w:t>
      </w:r>
      <w:r w:rsidR="00C71C3B">
        <w:rPr>
          <w:rFonts w:eastAsiaTheme="minorEastAsia"/>
          <w:noProof/>
          <w:color w:val="auto"/>
          <w:sz w:val="22"/>
          <w:szCs w:val="22"/>
          <w:lang w:eastAsia="ja-JP"/>
        </w:rPr>
        <w:t xml:space="preserve">from the FLS-DB data. </w:t>
      </w:r>
      <w:r w:rsidR="008B61CF">
        <w:rPr>
          <w:rFonts w:eastAsiaTheme="minorEastAsia"/>
          <w:noProof/>
          <w:color w:val="auto"/>
          <w:sz w:val="22"/>
          <w:szCs w:val="22"/>
          <w:lang w:eastAsia="ja-JP"/>
        </w:rPr>
        <w:t xml:space="preserve">The responsibility for ensuring opted out patients are excluded </w:t>
      </w:r>
      <w:r w:rsidR="003B5253">
        <w:rPr>
          <w:rFonts w:eastAsiaTheme="minorEastAsia"/>
          <w:noProof/>
          <w:color w:val="auto"/>
          <w:sz w:val="22"/>
          <w:szCs w:val="22"/>
          <w:lang w:eastAsia="ja-JP"/>
        </w:rPr>
        <w:t>is with each</w:t>
      </w:r>
      <w:r w:rsidR="004740EB">
        <w:rPr>
          <w:rFonts w:eastAsiaTheme="minorEastAsia"/>
          <w:noProof/>
          <w:color w:val="auto"/>
          <w:sz w:val="22"/>
          <w:szCs w:val="22"/>
          <w:lang w:eastAsia="ja-JP"/>
        </w:rPr>
        <w:t xml:space="preserve"> service</w:t>
      </w:r>
      <w:r w:rsidR="003B5253">
        <w:rPr>
          <w:rFonts w:eastAsiaTheme="minorEastAsia"/>
          <w:noProof/>
          <w:color w:val="auto"/>
          <w:sz w:val="22"/>
          <w:szCs w:val="22"/>
          <w:lang w:eastAsia="ja-JP"/>
        </w:rPr>
        <w:t xml:space="preserve"> registered </w:t>
      </w:r>
      <w:r w:rsidR="004740EB">
        <w:rPr>
          <w:rFonts w:eastAsiaTheme="minorEastAsia"/>
          <w:noProof/>
          <w:color w:val="auto"/>
          <w:sz w:val="22"/>
          <w:szCs w:val="22"/>
          <w:lang w:eastAsia="ja-JP"/>
        </w:rPr>
        <w:t>to the FLS-DB</w:t>
      </w:r>
      <w:r w:rsidR="003B5253">
        <w:rPr>
          <w:rFonts w:eastAsiaTheme="minorEastAsia"/>
          <w:noProof/>
          <w:color w:val="auto"/>
          <w:sz w:val="22"/>
          <w:szCs w:val="22"/>
          <w:lang w:eastAsia="ja-JP"/>
        </w:rPr>
        <w:t xml:space="preserve">. </w:t>
      </w:r>
      <w:r w:rsidR="00DD05C7">
        <w:rPr>
          <w:rFonts w:eastAsiaTheme="minorEastAsia"/>
          <w:noProof/>
          <w:color w:val="auto"/>
          <w:sz w:val="22"/>
          <w:szCs w:val="22"/>
          <w:lang w:eastAsia="ja-JP"/>
        </w:rPr>
        <w:t xml:space="preserve">To </w:t>
      </w:r>
      <w:r w:rsidR="004A446F">
        <w:rPr>
          <w:rFonts w:eastAsiaTheme="minorEastAsia"/>
          <w:noProof/>
          <w:color w:val="auto"/>
          <w:sz w:val="22"/>
          <w:szCs w:val="22"/>
          <w:lang w:eastAsia="ja-JP"/>
        </w:rPr>
        <w:t>support services in ens</w:t>
      </w:r>
      <w:r w:rsidR="00AD7899">
        <w:rPr>
          <w:rFonts w:eastAsiaTheme="minorEastAsia"/>
          <w:noProof/>
          <w:color w:val="auto"/>
          <w:sz w:val="22"/>
          <w:szCs w:val="22"/>
          <w:lang w:eastAsia="ja-JP"/>
        </w:rPr>
        <w:t>ur</w:t>
      </w:r>
      <w:r w:rsidR="004A446F">
        <w:rPr>
          <w:rFonts w:eastAsiaTheme="minorEastAsia"/>
          <w:noProof/>
          <w:color w:val="auto"/>
          <w:sz w:val="22"/>
          <w:szCs w:val="22"/>
          <w:lang w:eastAsia="ja-JP"/>
        </w:rPr>
        <w:t xml:space="preserve">ing patients are opted out, the FLS-DB has published </w:t>
      </w:r>
      <w:hyperlink r:id="rId13" w:history="1">
        <w:r w:rsidR="007C3493" w:rsidRPr="004A446F">
          <w:rPr>
            <w:rStyle w:val="Hyperlink"/>
            <w:rFonts w:eastAsiaTheme="minorEastAsia"/>
            <w:noProof/>
            <w:sz w:val="22"/>
            <w:szCs w:val="22"/>
            <w:lang w:eastAsia="ja-JP"/>
          </w:rPr>
          <w:t>guidance and support</w:t>
        </w:r>
      </w:hyperlink>
      <w:r w:rsidR="004A446F">
        <w:rPr>
          <w:rFonts w:eastAsiaTheme="minorEastAsia"/>
          <w:noProof/>
          <w:color w:val="auto"/>
          <w:sz w:val="22"/>
          <w:szCs w:val="22"/>
          <w:lang w:eastAsia="ja-JP"/>
        </w:rPr>
        <w:t xml:space="preserve">. </w:t>
      </w:r>
      <w:r w:rsidR="003D1976">
        <w:rPr>
          <w:rFonts w:eastAsiaTheme="minorEastAsia"/>
          <w:noProof/>
          <w:color w:val="auto"/>
          <w:sz w:val="22"/>
          <w:szCs w:val="22"/>
          <w:lang w:eastAsia="ja-JP"/>
        </w:rPr>
        <w:t>Further information about the NDOO can be found on</w:t>
      </w:r>
      <w:r w:rsidR="005C1769">
        <w:rPr>
          <w:rFonts w:eastAsiaTheme="minorEastAsia"/>
          <w:noProof/>
          <w:color w:val="auto"/>
          <w:sz w:val="22"/>
          <w:szCs w:val="22"/>
          <w:lang w:eastAsia="ja-JP"/>
        </w:rPr>
        <w:t xml:space="preserve"> the</w:t>
      </w:r>
      <w:r w:rsidR="003D1976">
        <w:rPr>
          <w:rFonts w:eastAsiaTheme="minorEastAsia"/>
          <w:noProof/>
          <w:color w:val="auto"/>
          <w:sz w:val="22"/>
          <w:szCs w:val="22"/>
          <w:lang w:eastAsia="ja-JP"/>
        </w:rPr>
        <w:t xml:space="preserve"> </w:t>
      </w:r>
      <w:hyperlink r:id="rId14" w:history="1">
        <w:r w:rsidR="00793137" w:rsidRPr="00793137">
          <w:rPr>
            <w:rStyle w:val="Hyperlink"/>
            <w:rFonts w:eastAsiaTheme="minorEastAsia"/>
            <w:noProof/>
            <w:sz w:val="22"/>
            <w:szCs w:val="22"/>
            <w:lang w:eastAsia="ja-JP"/>
          </w:rPr>
          <w:t xml:space="preserve">NHS </w:t>
        </w:r>
        <w:r w:rsidR="004F57BF">
          <w:rPr>
            <w:rStyle w:val="Hyperlink"/>
            <w:rFonts w:eastAsiaTheme="minorEastAsia"/>
            <w:noProof/>
            <w:sz w:val="22"/>
            <w:szCs w:val="22"/>
            <w:lang w:eastAsia="ja-JP"/>
          </w:rPr>
          <w:t>digital</w:t>
        </w:r>
        <w:r w:rsidR="00793137" w:rsidRPr="00793137">
          <w:rPr>
            <w:rStyle w:val="Hyperlink"/>
            <w:rFonts w:eastAsiaTheme="minorEastAsia"/>
            <w:noProof/>
            <w:sz w:val="22"/>
            <w:szCs w:val="22"/>
            <w:lang w:eastAsia="ja-JP"/>
          </w:rPr>
          <w:t xml:space="preserve"> website</w:t>
        </w:r>
      </w:hyperlink>
      <w:r w:rsidR="00793137">
        <w:rPr>
          <w:rFonts w:eastAsiaTheme="minorEastAsia"/>
          <w:noProof/>
          <w:color w:val="auto"/>
          <w:sz w:val="22"/>
          <w:szCs w:val="22"/>
          <w:lang w:eastAsia="ja-JP"/>
        </w:rPr>
        <w:t xml:space="preserve">. </w:t>
      </w:r>
    </w:p>
    <w:p w14:paraId="285203D0" w14:textId="77777777" w:rsidR="004630C4" w:rsidRDefault="004630C4" w:rsidP="00010D0C">
      <w:pPr>
        <w:pStyle w:val="Default"/>
        <w:spacing w:line="276" w:lineRule="auto"/>
        <w:rPr>
          <w:rFonts w:eastAsiaTheme="minorEastAsia"/>
          <w:noProof/>
          <w:color w:val="auto"/>
          <w:sz w:val="22"/>
          <w:szCs w:val="22"/>
          <w:lang w:eastAsia="ja-JP"/>
        </w:rPr>
      </w:pPr>
    </w:p>
    <w:p w14:paraId="395CDD3C" w14:textId="39FFF18F" w:rsidR="00010D0C" w:rsidRDefault="004630C4" w:rsidP="00010D0C">
      <w:pPr>
        <w:pStyle w:val="Default"/>
        <w:spacing w:line="276" w:lineRule="auto"/>
        <w:rPr>
          <w:rFonts w:eastAsiaTheme="minorEastAsia"/>
          <w:noProof/>
          <w:color w:val="auto"/>
          <w:sz w:val="22"/>
          <w:szCs w:val="22"/>
          <w:lang w:eastAsia="ja-JP"/>
        </w:rPr>
      </w:pPr>
      <w:r>
        <w:rPr>
          <w:rFonts w:eastAsiaTheme="minorEastAsia"/>
          <w:noProof/>
          <w:color w:val="auto"/>
          <w:sz w:val="22"/>
          <w:szCs w:val="22"/>
          <w:lang w:eastAsia="ja-JP"/>
        </w:rPr>
        <w:t>The NDOO is</w:t>
      </w:r>
      <w:r w:rsidR="005C1769">
        <w:rPr>
          <w:rFonts w:eastAsiaTheme="minorEastAsia"/>
          <w:noProof/>
          <w:color w:val="auto"/>
          <w:sz w:val="22"/>
          <w:szCs w:val="22"/>
          <w:lang w:eastAsia="ja-JP"/>
        </w:rPr>
        <w:t xml:space="preserve"> only applicable for patients in England and does</w:t>
      </w:r>
      <w:r>
        <w:rPr>
          <w:rFonts w:eastAsiaTheme="minorEastAsia"/>
          <w:noProof/>
          <w:color w:val="auto"/>
          <w:sz w:val="22"/>
          <w:szCs w:val="22"/>
          <w:lang w:eastAsia="ja-JP"/>
        </w:rPr>
        <w:t xml:space="preserve"> not </w:t>
      </w:r>
      <w:r w:rsidR="005C1769">
        <w:rPr>
          <w:rFonts w:eastAsiaTheme="minorEastAsia"/>
          <w:noProof/>
          <w:color w:val="auto"/>
          <w:sz w:val="22"/>
          <w:szCs w:val="22"/>
          <w:lang w:eastAsia="ja-JP"/>
        </w:rPr>
        <w:t>apply</w:t>
      </w:r>
      <w:r>
        <w:rPr>
          <w:rFonts w:eastAsiaTheme="minorEastAsia"/>
          <w:noProof/>
          <w:color w:val="auto"/>
          <w:sz w:val="22"/>
          <w:szCs w:val="22"/>
          <w:lang w:eastAsia="ja-JP"/>
        </w:rPr>
        <w:t xml:space="preserve"> to </w:t>
      </w:r>
      <w:r w:rsidR="00CA03E3">
        <w:rPr>
          <w:rFonts w:eastAsiaTheme="minorEastAsia"/>
          <w:noProof/>
          <w:color w:val="auto"/>
          <w:sz w:val="22"/>
          <w:szCs w:val="22"/>
          <w:lang w:eastAsia="ja-JP"/>
        </w:rPr>
        <w:t xml:space="preserve">services in </w:t>
      </w:r>
      <w:r w:rsidR="0023179A">
        <w:rPr>
          <w:rFonts w:eastAsiaTheme="minorEastAsia"/>
          <w:noProof/>
          <w:color w:val="auto"/>
          <w:sz w:val="22"/>
          <w:szCs w:val="22"/>
          <w:lang w:eastAsia="ja-JP"/>
        </w:rPr>
        <w:t xml:space="preserve">Scotland, Wales and Northern Ireland. </w:t>
      </w:r>
    </w:p>
    <w:p w14:paraId="6297845E" w14:textId="77777777" w:rsidR="00031BBB" w:rsidRPr="00EB7C64" w:rsidRDefault="00031BBB" w:rsidP="00010D0C">
      <w:pPr>
        <w:pStyle w:val="Default"/>
        <w:spacing w:line="276" w:lineRule="auto"/>
        <w:rPr>
          <w:rFonts w:eastAsiaTheme="minorEastAsia"/>
          <w:noProof/>
          <w:color w:val="auto"/>
          <w:sz w:val="22"/>
          <w:szCs w:val="22"/>
          <w:lang w:eastAsia="ja-JP"/>
        </w:rPr>
      </w:pPr>
    </w:p>
    <w:p w14:paraId="431301A1" w14:textId="2CC23D86" w:rsidR="007A772F" w:rsidRPr="007A772F" w:rsidRDefault="007A772F" w:rsidP="00EB7C64">
      <w:pPr>
        <w:pStyle w:val="NormalWeb"/>
        <w:spacing w:before="0" w:after="0"/>
        <w:rPr>
          <w:rFonts w:asciiTheme="majorHAnsi" w:hAnsiTheme="majorHAnsi" w:cstheme="minorHAnsi"/>
          <w:b/>
          <w:bCs/>
          <w:color w:val="4F81BD"/>
          <w:sz w:val="22"/>
          <w:szCs w:val="22"/>
        </w:rPr>
      </w:pPr>
      <w:r w:rsidRPr="007A772F">
        <w:rPr>
          <w:rFonts w:asciiTheme="majorHAnsi" w:hAnsiTheme="majorHAnsi" w:cstheme="minorHAnsi"/>
          <w:b/>
          <w:bCs/>
          <w:color w:val="4F81BD"/>
          <w:sz w:val="22"/>
          <w:szCs w:val="22"/>
        </w:rPr>
        <w:t>Right to complain</w:t>
      </w:r>
    </w:p>
    <w:p w14:paraId="70BC77EA" w14:textId="3BC7DD38" w:rsidR="00EB7C64" w:rsidRPr="002D5885" w:rsidRDefault="00EB7C64" w:rsidP="00EB7C64">
      <w:pPr>
        <w:pStyle w:val="NormalWeb"/>
        <w:spacing w:before="0" w:after="0"/>
        <w:rPr>
          <w:rFonts w:asciiTheme="majorHAnsi" w:hAnsiTheme="majorHAnsi" w:cstheme="minorHAnsi"/>
          <w:sz w:val="22"/>
          <w:szCs w:val="22"/>
        </w:rPr>
      </w:pPr>
      <w:r w:rsidRPr="00EB7C64">
        <w:rPr>
          <w:rFonts w:asciiTheme="majorHAnsi" w:hAnsiTheme="majorHAnsi" w:cstheme="minorHAnsi"/>
          <w:sz w:val="22"/>
          <w:szCs w:val="22"/>
        </w:rPr>
        <w:t xml:space="preserve">If you think information about you has been submitted to the </w:t>
      </w:r>
      <w:r>
        <w:rPr>
          <w:rFonts w:asciiTheme="majorHAnsi" w:hAnsiTheme="majorHAnsi" w:cstheme="minorHAnsi"/>
          <w:sz w:val="22"/>
          <w:szCs w:val="22"/>
        </w:rPr>
        <w:t>Fracture Liaison Service Database</w:t>
      </w:r>
      <w:r w:rsidRPr="00EB7C64">
        <w:rPr>
          <w:rFonts w:asciiTheme="majorHAnsi" w:hAnsiTheme="majorHAnsi" w:cstheme="minorHAnsi"/>
          <w:sz w:val="22"/>
          <w:szCs w:val="22"/>
        </w:rPr>
        <w:t xml:space="preserve"> and you want to have it </w:t>
      </w:r>
      <w:r w:rsidR="00DF6A51" w:rsidRPr="00EB7C64">
        <w:rPr>
          <w:rFonts w:asciiTheme="majorHAnsi" w:hAnsiTheme="majorHAnsi" w:cstheme="minorHAnsi"/>
          <w:sz w:val="22"/>
          <w:szCs w:val="22"/>
        </w:rPr>
        <w:t>removed,</w:t>
      </w:r>
      <w:r w:rsidRPr="00EB7C64">
        <w:rPr>
          <w:rFonts w:asciiTheme="majorHAnsi" w:hAnsiTheme="majorHAnsi" w:cstheme="minorHAnsi"/>
          <w:sz w:val="22"/>
          <w:szCs w:val="22"/>
        </w:rPr>
        <w:t xml:space="preserve"> please contact the hospital that treated you or our team at</w:t>
      </w:r>
      <w:r>
        <w:rPr>
          <w:rFonts w:asciiTheme="majorHAnsi" w:hAnsiTheme="majorHAnsi" w:cstheme="minorHAnsi"/>
          <w:sz w:val="22"/>
          <w:szCs w:val="22"/>
        </w:rPr>
        <w:t xml:space="preserve">: </w:t>
      </w:r>
      <w:hyperlink r:id="rId15" w:history="1">
        <w:r>
          <w:rPr>
            <w:rStyle w:val="Hyperlink"/>
            <w:rFonts w:asciiTheme="majorHAnsi" w:hAnsiTheme="majorHAnsi" w:cstheme="minorHAnsi"/>
            <w:sz w:val="22"/>
            <w:szCs w:val="22"/>
          </w:rPr>
          <w:t>FLSDB@rcp.ac.uk</w:t>
        </w:r>
      </w:hyperlink>
    </w:p>
    <w:p w14:paraId="0C7E44A8" w14:textId="77777777" w:rsidR="00EB7C64" w:rsidRDefault="00EB7C64" w:rsidP="0088182F">
      <w:pPr>
        <w:pStyle w:val="NormalWeb"/>
        <w:spacing w:before="0" w:after="0"/>
        <w:rPr>
          <w:rFonts w:asciiTheme="majorHAnsi" w:hAnsiTheme="majorHAnsi" w:cstheme="minorHAnsi"/>
          <w:sz w:val="22"/>
          <w:szCs w:val="22"/>
        </w:rPr>
      </w:pPr>
    </w:p>
    <w:p w14:paraId="1BA65D1E" w14:textId="1A4CB9BD" w:rsidR="0088182F" w:rsidRDefault="00EB7C64" w:rsidP="0088182F">
      <w:pPr>
        <w:pStyle w:val="NormalWeb"/>
        <w:spacing w:before="0" w:after="0"/>
        <w:rPr>
          <w:rFonts w:asciiTheme="majorHAnsi" w:hAnsiTheme="majorHAnsi" w:cstheme="minorHAnsi"/>
          <w:sz w:val="22"/>
          <w:szCs w:val="22"/>
        </w:rPr>
      </w:pPr>
      <w:r>
        <w:rPr>
          <w:rFonts w:asciiTheme="majorHAnsi" w:hAnsiTheme="majorHAnsi" w:cstheme="minorHAnsi"/>
          <w:sz w:val="22"/>
          <w:szCs w:val="22"/>
        </w:rPr>
        <w:t>Alternatively, i</w:t>
      </w:r>
      <w:r w:rsidR="0088182F" w:rsidRPr="0088182F">
        <w:rPr>
          <w:rFonts w:asciiTheme="majorHAnsi" w:hAnsiTheme="majorHAnsi" w:cstheme="minorHAnsi"/>
          <w:sz w:val="22"/>
          <w:szCs w:val="22"/>
        </w:rPr>
        <w:t xml:space="preserve">f a patient thinks that their information is being used inappropriately, they have the right to complain to the </w:t>
      </w:r>
      <w:hyperlink r:id="rId16" w:history="1">
        <w:r w:rsidR="0088182F" w:rsidRPr="00786407">
          <w:rPr>
            <w:rStyle w:val="Hyperlink"/>
            <w:rFonts w:asciiTheme="majorHAnsi" w:hAnsiTheme="majorHAnsi" w:cstheme="minorHAnsi"/>
            <w:sz w:val="22"/>
            <w:szCs w:val="22"/>
          </w:rPr>
          <w:t>Information Commissioners Office</w:t>
        </w:r>
      </w:hyperlink>
      <w:r w:rsidR="00786407">
        <w:rPr>
          <w:rFonts w:asciiTheme="majorHAnsi" w:hAnsiTheme="majorHAnsi" w:cstheme="minorHAnsi"/>
          <w:sz w:val="22"/>
          <w:szCs w:val="22"/>
        </w:rPr>
        <w:t xml:space="preserve"> </w:t>
      </w:r>
      <w:r w:rsidR="0088182F" w:rsidRPr="0088182F">
        <w:rPr>
          <w:rFonts w:asciiTheme="majorHAnsi" w:hAnsiTheme="majorHAnsi" w:cstheme="minorHAnsi"/>
          <w:sz w:val="22"/>
          <w:szCs w:val="22"/>
        </w:rPr>
        <w:t>(ICO).</w:t>
      </w:r>
    </w:p>
    <w:p w14:paraId="2AAFC4C8" w14:textId="77777777" w:rsidR="00765EF0" w:rsidRDefault="00765EF0">
      <w:pPr>
        <w:rPr>
          <w:rFonts w:asciiTheme="minorHAnsi" w:hAnsiTheme="minorHAnsi"/>
        </w:rPr>
      </w:pPr>
    </w:p>
    <w:p w14:paraId="341D085F" w14:textId="77777777" w:rsidR="00765EF0" w:rsidRDefault="00765EF0" w:rsidP="00011FE6">
      <w:pPr>
        <w:pStyle w:val="Heading2"/>
        <w:rPr>
          <w:rFonts w:ascii="Calibri" w:eastAsiaTheme="minorHAnsi" w:hAnsi="Calibri" w:cs="Calibri"/>
        </w:rPr>
      </w:pPr>
      <w:bookmarkStart w:id="21" w:name="_Toc200714540"/>
      <w:r w:rsidRPr="00982CF6">
        <w:t>Legal basis for collecting and processing your information</w:t>
      </w:r>
      <w:bookmarkEnd w:id="21"/>
    </w:p>
    <w:p w14:paraId="58D6E493" w14:textId="77777777" w:rsidR="00765EF0" w:rsidRPr="00982CF6" w:rsidRDefault="00765EF0" w:rsidP="00765EF0">
      <w:r w:rsidRPr="00982CF6">
        <w:t>Information is processed lawfully and fairly according to the General Data Protection Regulation (GDPR) 2018 articles below:</w:t>
      </w:r>
    </w:p>
    <w:p w14:paraId="470BC0DB" w14:textId="77777777" w:rsidR="00765EF0" w:rsidRPr="00982CF6" w:rsidRDefault="00765EF0" w:rsidP="00765EF0">
      <w:pPr>
        <w:numPr>
          <w:ilvl w:val="0"/>
          <w:numId w:val="12"/>
        </w:numPr>
        <w:spacing w:before="120"/>
        <w:rPr>
          <w:rStyle w:val="BodycopyChar"/>
          <w:rFonts w:eastAsia="Times New Roman"/>
        </w:rPr>
      </w:pPr>
      <w:r w:rsidRPr="00982CF6">
        <w:rPr>
          <w:rStyle w:val="BodycopyChar"/>
          <w:rFonts w:eastAsia="Times New Roman"/>
        </w:rPr>
        <w:t xml:space="preserve">Article 6 (1) (e) processing is necessary for the performance of a task carried out in the public interest or in the exercise of official authority vested in the controller. </w:t>
      </w:r>
    </w:p>
    <w:p w14:paraId="28F26927" w14:textId="77777777" w:rsidR="00765EF0" w:rsidRPr="00982CF6" w:rsidRDefault="00765EF0" w:rsidP="00765EF0">
      <w:pPr>
        <w:spacing w:before="120"/>
        <w:rPr>
          <w:rStyle w:val="BodycopyChar"/>
          <w:rFonts w:eastAsiaTheme="minorHAnsi"/>
        </w:rPr>
      </w:pPr>
      <w:r w:rsidRPr="00982CF6">
        <w:rPr>
          <w:rStyle w:val="BodycopyChar"/>
        </w:rPr>
        <w:t>This is justified through commissioning arrangements which link back to NHS England, Welsh Government, and other national bodies with statutory responsibilities to improve quality of health care services.</w:t>
      </w:r>
    </w:p>
    <w:p w14:paraId="76B8BD9A" w14:textId="77777777" w:rsidR="00765EF0" w:rsidRPr="00982CF6" w:rsidRDefault="00765EF0" w:rsidP="00765EF0">
      <w:pPr>
        <w:numPr>
          <w:ilvl w:val="0"/>
          <w:numId w:val="12"/>
        </w:numPr>
        <w:spacing w:before="120" w:after="180"/>
        <w:rPr>
          <w:rStyle w:val="BodycopyChar"/>
          <w:rFonts w:eastAsia="Times New Roman"/>
        </w:rPr>
      </w:pPr>
      <w:r w:rsidRPr="00982CF6">
        <w:rPr>
          <w:rStyle w:val="BodycopyChar"/>
          <w:rFonts w:eastAsia="Times New Roman"/>
        </w:rPr>
        <w:t xml:space="preserve">Article 9 (2) (i) processing is necessary for reasons of public interest in the area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 </w:t>
      </w:r>
    </w:p>
    <w:p w14:paraId="284EC53E" w14:textId="77777777" w:rsidR="00765EF0" w:rsidRPr="00982CF6" w:rsidRDefault="00765EF0" w:rsidP="00765EF0">
      <w:pPr>
        <w:spacing w:before="120" w:after="180"/>
        <w:rPr>
          <w:rStyle w:val="BodycopyChar"/>
          <w:rFonts w:eastAsiaTheme="minorHAnsi"/>
        </w:rPr>
      </w:pPr>
      <w:r w:rsidRPr="00982CF6">
        <w:rPr>
          <w:rStyle w:val="BodycopyChar"/>
        </w:rPr>
        <w:t xml:space="preserve">This is justified as </w:t>
      </w:r>
      <w:r>
        <w:rPr>
          <w:rStyle w:val="BodycopyChar"/>
        </w:rPr>
        <w:t>FLS-DB</w:t>
      </w:r>
      <w:r w:rsidRPr="00982CF6">
        <w:rPr>
          <w:rStyle w:val="BodycopyChar"/>
        </w:rPr>
        <w:t xml:space="preserve"> aims to drive improvements in the quality and safety of care and to improve outcomes for patients.</w:t>
      </w:r>
    </w:p>
    <w:p w14:paraId="70F19E95" w14:textId="77777777" w:rsidR="00765EF0" w:rsidRPr="00982CF6" w:rsidRDefault="00765EF0" w:rsidP="00765EF0">
      <w:pPr>
        <w:spacing w:before="120" w:after="180"/>
        <w:rPr>
          <w:rFonts w:ascii="Times New Roman" w:hAnsi="Times New Roman" w:cs="Times New Roman"/>
          <w:color w:val="000000"/>
        </w:rPr>
      </w:pPr>
      <w:r w:rsidRPr="00982CF6">
        <w:rPr>
          <w:rStyle w:val="BodycopyChar"/>
        </w:rPr>
        <w:lastRenderedPageBreak/>
        <w:t>Information is processed lawfully and fairly according to the Data Protection Act (DPA) 2018</w:t>
      </w:r>
      <w:r>
        <w:rPr>
          <w:rStyle w:val="BodycopyChar"/>
        </w:rPr>
        <w:t xml:space="preserve"> </w:t>
      </w:r>
      <w:r w:rsidRPr="00982CF6">
        <w:rPr>
          <w:rStyle w:val="BodycopyChar"/>
          <w:color w:val="000000"/>
        </w:rPr>
        <w:t xml:space="preserve">Schedule 1, part 1, point 3 (public health): </w:t>
      </w:r>
      <w:r w:rsidRPr="00982CF6">
        <w:rPr>
          <w:rStyle w:val="legds"/>
          <w:rFonts w:ascii="Calibri" w:hAnsi="Calibri" w:cs="Calibri"/>
          <w:color w:val="000000"/>
        </w:rPr>
        <w:t>This condition is met if the processing—</w:t>
      </w:r>
    </w:p>
    <w:p w14:paraId="005DA9C7" w14:textId="77777777" w:rsidR="00765EF0" w:rsidRPr="00982CF6" w:rsidRDefault="00765EF0" w:rsidP="00765EF0">
      <w:pPr>
        <w:pStyle w:val="legclearfix"/>
        <w:shd w:val="clear" w:color="auto" w:fill="FFFFFF"/>
        <w:spacing w:before="0" w:beforeAutospacing="0" w:after="0" w:afterAutospacing="0" w:line="360" w:lineRule="atLeast"/>
        <w:ind w:firstLine="720"/>
        <w:rPr>
          <w:rFonts w:ascii="Calibri" w:hAnsi="Calibri" w:cs="Calibri"/>
          <w:color w:val="000000"/>
          <w:sz w:val="22"/>
          <w:szCs w:val="22"/>
        </w:rPr>
      </w:pPr>
      <w:r w:rsidRPr="00982CF6">
        <w:rPr>
          <w:rStyle w:val="legds"/>
          <w:rFonts w:ascii="Calibri" w:hAnsi="Calibri" w:cs="Calibri"/>
          <w:color w:val="000000"/>
          <w:sz w:val="22"/>
          <w:szCs w:val="22"/>
        </w:rPr>
        <w:t>(a)</w:t>
      </w:r>
      <w:r>
        <w:rPr>
          <w:rStyle w:val="legds"/>
          <w:rFonts w:ascii="Calibri" w:hAnsi="Calibri" w:cs="Calibri"/>
          <w:color w:val="000000"/>
          <w:sz w:val="22"/>
          <w:szCs w:val="22"/>
        </w:rPr>
        <w:t xml:space="preserve"> </w:t>
      </w:r>
      <w:r w:rsidRPr="00982CF6">
        <w:rPr>
          <w:rStyle w:val="legds"/>
          <w:rFonts w:ascii="Calibri" w:hAnsi="Calibri" w:cs="Calibri"/>
          <w:color w:val="000000"/>
          <w:sz w:val="22"/>
          <w:szCs w:val="22"/>
        </w:rPr>
        <w:t xml:space="preserve">is necessary for reasons of public interest </w:t>
      </w:r>
      <w:proofErr w:type="gramStart"/>
      <w:r w:rsidRPr="00982CF6">
        <w:rPr>
          <w:rStyle w:val="legds"/>
          <w:rFonts w:ascii="Calibri" w:hAnsi="Calibri" w:cs="Calibri"/>
          <w:color w:val="000000"/>
          <w:sz w:val="22"/>
          <w:szCs w:val="22"/>
        </w:rPr>
        <w:t>in the area of</w:t>
      </w:r>
      <w:proofErr w:type="gramEnd"/>
      <w:r w:rsidRPr="00982CF6">
        <w:rPr>
          <w:rStyle w:val="legds"/>
          <w:rFonts w:ascii="Calibri" w:hAnsi="Calibri" w:cs="Calibri"/>
          <w:color w:val="000000"/>
          <w:sz w:val="22"/>
          <w:szCs w:val="22"/>
        </w:rPr>
        <w:t xml:space="preserve"> public health, and</w:t>
      </w:r>
    </w:p>
    <w:p w14:paraId="2446DD49" w14:textId="77777777" w:rsidR="00765EF0" w:rsidRPr="00982CF6" w:rsidRDefault="00765EF0" w:rsidP="00765EF0">
      <w:pPr>
        <w:pStyle w:val="legclearfix"/>
        <w:shd w:val="clear" w:color="auto" w:fill="FFFFFF"/>
        <w:spacing w:before="0" w:beforeAutospacing="0" w:after="0" w:afterAutospacing="0" w:line="360" w:lineRule="atLeast"/>
        <w:ind w:firstLine="720"/>
        <w:rPr>
          <w:rFonts w:ascii="Calibri" w:hAnsi="Calibri" w:cs="Calibri"/>
          <w:color w:val="000000"/>
          <w:sz w:val="22"/>
          <w:szCs w:val="22"/>
        </w:rPr>
      </w:pPr>
      <w:r w:rsidRPr="00982CF6">
        <w:rPr>
          <w:rStyle w:val="legds"/>
          <w:rFonts w:ascii="Calibri" w:hAnsi="Calibri" w:cs="Calibri"/>
          <w:color w:val="000000"/>
          <w:sz w:val="22"/>
          <w:szCs w:val="22"/>
        </w:rPr>
        <w:t>(b)</w:t>
      </w:r>
      <w:r>
        <w:rPr>
          <w:rStyle w:val="legds"/>
          <w:rFonts w:ascii="Calibri" w:hAnsi="Calibri" w:cs="Calibri"/>
          <w:color w:val="000000"/>
          <w:sz w:val="22"/>
          <w:szCs w:val="22"/>
        </w:rPr>
        <w:t xml:space="preserve"> </w:t>
      </w:r>
      <w:r w:rsidRPr="00982CF6">
        <w:rPr>
          <w:rStyle w:val="legds"/>
          <w:rFonts w:ascii="Calibri" w:hAnsi="Calibri" w:cs="Calibri"/>
          <w:color w:val="000000"/>
          <w:sz w:val="22"/>
          <w:szCs w:val="22"/>
        </w:rPr>
        <w:t>is carried out—</w:t>
      </w:r>
    </w:p>
    <w:p w14:paraId="4DA3F085" w14:textId="77777777" w:rsidR="00765EF0" w:rsidRPr="00982CF6" w:rsidRDefault="00765EF0" w:rsidP="00765EF0">
      <w:pPr>
        <w:pStyle w:val="legclearfix"/>
        <w:shd w:val="clear" w:color="auto" w:fill="FFFFFF"/>
        <w:spacing w:before="0" w:beforeAutospacing="0" w:after="0" w:afterAutospacing="0" w:line="360" w:lineRule="atLeast"/>
        <w:ind w:left="720" w:firstLine="720"/>
        <w:rPr>
          <w:rStyle w:val="legds"/>
        </w:rPr>
      </w:pPr>
      <w:r w:rsidRPr="00982CF6">
        <w:rPr>
          <w:rStyle w:val="legds"/>
          <w:rFonts w:ascii="Calibri" w:hAnsi="Calibri" w:cs="Calibri"/>
          <w:color w:val="000000"/>
          <w:sz w:val="22"/>
          <w:szCs w:val="22"/>
        </w:rPr>
        <w:t>(i)</w:t>
      </w:r>
      <w:r>
        <w:rPr>
          <w:rStyle w:val="legds"/>
          <w:rFonts w:ascii="Calibri" w:hAnsi="Calibri" w:cs="Calibri"/>
          <w:color w:val="000000"/>
          <w:sz w:val="22"/>
          <w:szCs w:val="22"/>
        </w:rPr>
        <w:t xml:space="preserve"> </w:t>
      </w:r>
      <w:r w:rsidRPr="00982CF6">
        <w:rPr>
          <w:rStyle w:val="legds"/>
          <w:rFonts w:ascii="Calibri" w:hAnsi="Calibri" w:cs="Calibri"/>
          <w:color w:val="000000"/>
          <w:sz w:val="22"/>
          <w:szCs w:val="22"/>
        </w:rPr>
        <w:t>by or under the responsibility of a health professional</w:t>
      </w:r>
    </w:p>
    <w:p w14:paraId="254EEC9E" w14:textId="77777777" w:rsidR="00765EF0" w:rsidRDefault="00765EF0" w:rsidP="00765EF0">
      <w:pPr>
        <w:pStyle w:val="BodyText"/>
        <w:spacing w:before="2"/>
      </w:pPr>
    </w:p>
    <w:p w14:paraId="5FD83C1E" w14:textId="11E6E0A8" w:rsidR="00765EF0" w:rsidRDefault="00765EF0" w:rsidP="00765EF0">
      <w:pPr>
        <w:pStyle w:val="BodyText"/>
        <w:spacing w:before="2"/>
      </w:pPr>
      <w:r w:rsidRPr="00011FE6">
        <w:t xml:space="preserve">The FLS-DB has Section 251 </w:t>
      </w:r>
      <w:r w:rsidR="006B28C4">
        <w:t>support</w:t>
      </w:r>
      <w:r w:rsidRPr="00011FE6">
        <w:t xml:space="preserve"> (reference</w:t>
      </w:r>
      <w:r w:rsidR="00011FE6" w:rsidRPr="00011FE6">
        <w:t xml:space="preserve"> 15/CAG/0158</w:t>
      </w:r>
      <w:r w:rsidRPr="00011FE6">
        <w:t>) to</w:t>
      </w:r>
      <w:r>
        <w:t xml:space="preserve"> collect patient data without needing to obtain individual patient consent to do so.</w:t>
      </w:r>
    </w:p>
    <w:p w14:paraId="5FE4DE6F" w14:textId="77777777" w:rsidR="00EB7C64" w:rsidRDefault="00EB7C64" w:rsidP="002D5885">
      <w:pPr>
        <w:pStyle w:val="NormalWeb"/>
        <w:spacing w:before="0" w:after="0"/>
        <w:rPr>
          <w:rFonts w:asciiTheme="minorHAnsi" w:hAnsiTheme="minorHAnsi"/>
          <w:sz w:val="22"/>
          <w:szCs w:val="22"/>
        </w:rPr>
        <w:sectPr w:rsidR="00EB7C64" w:rsidSect="007A772F">
          <w:footerReference w:type="default" r:id="rId17"/>
          <w:headerReference w:type="first" r:id="rId18"/>
          <w:pgSz w:w="11900" w:h="16840"/>
          <w:pgMar w:top="1560" w:right="1800" w:bottom="1560" w:left="1562" w:header="708" w:footer="708" w:gutter="0"/>
          <w:cols w:space="708"/>
          <w:titlePg/>
        </w:sectPr>
      </w:pPr>
    </w:p>
    <w:p w14:paraId="0045B0A5" w14:textId="44B3DCC1" w:rsidR="002D5885" w:rsidRDefault="002D5885" w:rsidP="002D5885">
      <w:pPr>
        <w:pStyle w:val="NormalWeb"/>
        <w:spacing w:before="0" w:after="0"/>
        <w:rPr>
          <w:rFonts w:asciiTheme="minorHAnsi" w:hAnsiTheme="minorHAnsi"/>
          <w:sz w:val="22"/>
          <w:szCs w:val="22"/>
        </w:rPr>
      </w:pPr>
    </w:p>
    <w:p w14:paraId="62DAEFD5" w14:textId="77777777" w:rsidR="00765EF0" w:rsidRDefault="00765EF0" w:rsidP="002D5885">
      <w:pPr>
        <w:pStyle w:val="NormalWeb"/>
        <w:spacing w:before="0" w:after="0"/>
        <w:rPr>
          <w:rFonts w:asciiTheme="minorHAnsi" w:hAnsiTheme="minorHAnsi"/>
          <w:sz w:val="22"/>
          <w:szCs w:val="22"/>
        </w:rPr>
      </w:pPr>
    </w:p>
    <w:p w14:paraId="64879B51" w14:textId="77777777" w:rsidR="00765EF0" w:rsidRDefault="00765EF0" w:rsidP="002D5885">
      <w:pPr>
        <w:pStyle w:val="NormalWeb"/>
        <w:spacing w:before="0" w:after="0"/>
        <w:rPr>
          <w:rFonts w:asciiTheme="minorHAnsi" w:hAnsiTheme="minorHAnsi"/>
          <w:sz w:val="22"/>
          <w:szCs w:val="22"/>
        </w:rPr>
      </w:pPr>
    </w:p>
    <w:p w14:paraId="135AEBF6" w14:textId="77777777" w:rsidR="00EB7C64" w:rsidRPr="00EB7C64" w:rsidRDefault="00EB7C64" w:rsidP="00EB7C64">
      <w:pPr>
        <w:pStyle w:val="Heading2"/>
        <w:rPr>
          <w:rStyle w:val="Strong"/>
          <w:b/>
          <w:bCs/>
        </w:rPr>
      </w:pPr>
      <w:bookmarkStart w:id="22" w:name="_Toc200714541"/>
      <w:bookmarkStart w:id="23" w:name="_Hlk140669876"/>
      <w:r w:rsidRPr="00EB7C64">
        <w:rPr>
          <w:rStyle w:val="Strong"/>
          <w:b/>
          <w:bCs/>
        </w:rPr>
        <w:t>Need to know more?</w:t>
      </w:r>
      <w:bookmarkEnd w:id="22"/>
    </w:p>
    <w:p w14:paraId="221B00DB" w14:textId="77777777" w:rsidR="00EB7C64" w:rsidRPr="00EB7C64" w:rsidRDefault="00EB7C64" w:rsidP="00EB7C64">
      <w:pPr>
        <w:rPr>
          <w:rStyle w:val="Strong"/>
          <w:rFonts w:eastAsiaTheme="majorEastAsia" w:cstheme="minorHAnsi"/>
          <w:noProof w:val="0"/>
          <w:color w:val="548DD4" w:themeColor="text2" w:themeTint="99"/>
          <w:lang w:eastAsia="en-GB"/>
        </w:rPr>
      </w:pPr>
      <w:r w:rsidRPr="00EB7C64">
        <w:rPr>
          <w:rStyle w:val="Strong"/>
          <w:rFonts w:eastAsiaTheme="majorEastAsia" w:cstheme="minorHAnsi"/>
          <w:noProof w:val="0"/>
          <w:color w:val="548DD4" w:themeColor="text2" w:themeTint="99"/>
          <w:lang w:eastAsia="en-GB"/>
        </w:rPr>
        <w:t xml:space="preserve"> </w:t>
      </w:r>
    </w:p>
    <w:p w14:paraId="3DC68390" w14:textId="1B15CDA7" w:rsidR="00EB7C64" w:rsidRDefault="00EB7C64" w:rsidP="00EB7C64">
      <w:pPr>
        <w:rPr>
          <w:rStyle w:val="Strong"/>
          <w:rFonts w:ascii="Calibri" w:eastAsiaTheme="majorEastAsia" w:hAnsi="Calibri" w:cs="Calibri"/>
          <w:b w:val="0"/>
          <w:bCs w:val="0"/>
          <w:noProof w:val="0"/>
          <w:lang w:eastAsia="en-GB"/>
        </w:rPr>
      </w:pPr>
      <w:r w:rsidRPr="00EB7C64">
        <w:rPr>
          <w:rStyle w:val="Strong"/>
          <w:rFonts w:ascii="Calibri" w:eastAsiaTheme="majorEastAsia" w:hAnsi="Calibri" w:cs="Calibri"/>
          <w:b w:val="0"/>
          <w:bCs w:val="0"/>
          <w:noProof w:val="0"/>
          <w:lang w:eastAsia="en-GB"/>
        </w:rPr>
        <w:t xml:space="preserve">If you would like more information about the Fracture </w:t>
      </w:r>
      <w:r w:rsidR="007A772F">
        <w:rPr>
          <w:rStyle w:val="Strong"/>
          <w:rFonts w:ascii="Calibri" w:eastAsiaTheme="majorEastAsia" w:hAnsi="Calibri" w:cs="Calibri"/>
          <w:b w:val="0"/>
          <w:bCs w:val="0"/>
          <w:noProof w:val="0"/>
          <w:lang w:eastAsia="en-GB"/>
        </w:rPr>
        <w:t xml:space="preserve">Liaison Service </w:t>
      </w:r>
      <w:r w:rsidRPr="00EB7C64">
        <w:rPr>
          <w:rStyle w:val="Strong"/>
          <w:rFonts w:ascii="Calibri" w:eastAsiaTheme="majorEastAsia" w:hAnsi="Calibri" w:cs="Calibri"/>
          <w:b w:val="0"/>
          <w:bCs w:val="0"/>
          <w:noProof w:val="0"/>
          <w:lang w:eastAsia="en-GB"/>
        </w:rPr>
        <w:t>Database or would like to see copies of the audit reports, please contact us or visit our website.</w:t>
      </w:r>
    </w:p>
    <w:p w14:paraId="00489FAE" w14:textId="77777777" w:rsidR="00011FE6" w:rsidRDefault="00011FE6" w:rsidP="00EB7C64">
      <w:pPr>
        <w:rPr>
          <w:rStyle w:val="Strong"/>
          <w:rFonts w:ascii="Calibri" w:eastAsiaTheme="majorEastAsia" w:hAnsi="Calibri" w:cs="Calibri"/>
          <w:b w:val="0"/>
          <w:bCs w:val="0"/>
          <w:noProof w:val="0"/>
          <w:lang w:eastAsia="en-GB"/>
        </w:rPr>
      </w:pPr>
    </w:p>
    <w:p w14:paraId="5D5493AB" w14:textId="10F7AFE5" w:rsidR="00EB7C64" w:rsidRDefault="00EB7C64" w:rsidP="00EB7C64">
      <w:pPr>
        <w:rPr>
          <w:rStyle w:val="Strong"/>
          <w:rFonts w:ascii="Calibri" w:eastAsiaTheme="majorEastAsia" w:hAnsi="Calibri" w:cs="Calibri"/>
          <w:b w:val="0"/>
          <w:bCs w:val="0"/>
          <w:noProof w:val="0"/>
          <w:lang w:eastAsia="en-GB"/>
        </w:rPr>
      </w:pPr>
      <w:hyperlink r:id="rId19" w:history="1">
        <w:r w:rsidRPr="00594C0F">
          <w:rPr>
            <w:rStyle w:val="Hyperlink"/>
            <w:rFonts w:ascii="Calibri" w:eastAsiaTheme="majorEastAsia" w:hAnsi="Calibri" w:cs="Calibri"/>
            <w:noProof w:val="0"/>
            <w:lang w:eastAsia="en-GB"/>
          </w:rPr>
          <w:t>www.fffap.org.uk</w:t>
        </w:r>
      </w:hyperlink>
    </w:p>
    <w:p w14:paraId="28A76F00" w14:textId="0F383F28" w:rsidR="00EB7C64" w:rsidRPr="002D5885" w:rsidRDefault="00EB7C64" w:rsidP="00EB7C64">
      <w:pPr>
        <w:rPr>
          <w:rFonts w:cs="FSAlbert-Light"/>
          <w:color w:val="000000"/>
          <w:spacing w:val="-4"/>
          <w:lang w:val="en-US"/>
        </w:rPr>
      </w:pPr>
      <w:r>
        <w:rPr>
          <w:rFonts w:cs="FSAlbert-Light"/>
          <w:color w:val="000000"/>
          <w:spacing w:val="-4"/>
          <w:lang w:val="en-US"/>
        </w:rPr>
        <w:t xml:space="preserve">Tel: </w:t>
      </w:r>
      <w:r w:rsidRPr="00EB7C64">
        <w:rPr>
          <w:rFonts w:cs="FSAlbert-Light"/>
          <w:color w:val="000000"/>
          <w:spacing w:val="-4"/>
          <w:lang w:val="en-US"/>
        </w:rPr>
        <w:t>+44 (0)20 3075 1511</w:t>
      </w:r>
    </w:p>
    <w:p w14:paraId="76F10152" w14:textId="77777777" w:rsidR="00EB7C64" w:rsidRPr="002D5885" w:rsidRDefault="00EB7C64" w:rsidP="00EB7C64">
      <w:pPr>
        <w:pStyle w:val="NormalWeb"/>
        <w:spacing w:before="0" w:after="0"/>
        <w:rPr>
          <w:rFonts w:asciiTheme="majorHAnsi" w:hAnsiTheme="majorHAnsi" w:cstheme="minorHAnsi"/>
          <w:sz w:val="22"/>
          <w:szCs w:val="22"/>
        </w:rPr>
      </w:pPr>
      <w:hyperlink r:id="rId20" w:history="1">
        <w:r>
          <w:rPr>
            <w:rStyle w:val="Hyperlink"/>
            <w:rFonts w:asciiTheme="majorHAnsi" w:hAnsiTheme="majorHAnsi" w:cstheme="minorHAnsi"/>
            <w:sz w:val="22"/>
            <w:szCs w:val="22"/>
          </w:rPr>
          <w:t>FLSDB@rcp.ac.uk</w:t>
        </w:r>
      </w:hyperlink>
    </w:p>
    <w:p w14:paraId="16CCA618" w14:textId="77777777" w:rsidR="00EB7C64" w:rsidRPr="002D5885" w:rsidRDefault="00EB7C64" w:rsidP="00EB7C64">
      <w:pPr>
        <w:ind w:left="360"/>
        <w:rPr>
          <w:rFonts w:eastAsia="Times New Roman" w:cstheme="minorHAnsi"/>
          <w:color w:val="000000"/>
          <w:lang w:val="en" w:eastAsia="en-GB"/>
        </w:rPr>
      </w:pPr>
      <w:r w:rsidRPr="002D5885">
        <w:rPr>
          <w:rFonts w:eastAsia="Times New Roman" w:cstheme="minorHAnsi"/>
          <w:color w:val="000000"/>
          <w:lang w:val="en" w:eastAsia="en-GB"/>
        </w:rPr>
        <w:t> </w:t>
      </w:r>
    </w:p>
    <w:bookmarkEnd w:id="23"/>
    <w:p w14:paraId="72B9635A" w14:textId="77777777" w:rsidR="00EB7C64" w:rsidRDefault="00EB7C64" w:rsidP="00EB7C64">
      <w:pPr>
        <w:pStyle w:val="NormalWeb"/>
        <w:spacing w:before="0" w:after="0"/>
        <w:rPr>
          <w:rFonts w:ascii="Calibri" w:hAnsi="Calibri" w:cs="Calibri"/>
          <w:sz w:val="22"/>
          <w:szCs w:val="22"/>
        </w:rPr>
      </w:pPr>
    </w:p>
    <w:p w14:paraId="2FB11DC1" w14:textId="77777777" w:rsidR="00EB7C64" w:rsidRDefault="00EB7C64" w:rsidP="00EB7C64">
      <w:pPr>
        <w:pStyle w:val="NormalWeb"/>
        <w:spacing w:before="0" w:after="0"/>
        <w:rPr>
          <w:rFonts w:ascii="Calibri" w:hAnsi="Calibri" w:cs="Calibri"/>
          <w:sz w:val="22"/>
          <w:szCs w:val="22"/>
        </w:rPr>
      </w:pPr>
    </w:p>
    <w:p w14:paraId="004C03E6" w14:textId="77777777" w:rsidR="00EB7C64" w:rsidRDefault="00EB7C64" w:rsidP="00EB7C64">
      <w:pPr>
        <w:pStyle w:val="NormalWeb"/>
        <w:spacing w:before="0" w:after="0"/>
        <w:rPr>
          <w:rFonts w:ascii="Calibri" w:hAnsi="Calibri" w:cs="Calibri"/>
          <w:sz w:val="22"/>
          <w:szCs w:val="22"/>
        </w:rPr>
      </w:pPr>
    </w:p>
    <w:p w14:paraId="138ED20A" w14:textId="77777777" w:rsidR="00EB7C64" w:rsidRDefault="00EB7C64" w:rsidP="00EB7C64">
      <w:pPr>
        <w:pStyle w:val="NormalWeb"/>
        <w:spacing w:before="0" w:after="0"/>
        <w:rPr>
          <w:rFonts w:ascii="Calibri" w:hAnsi="Calibri" w:cs="Calibri"/>
          <w:sz w:val="22"/>
          <w:szCs w:val="22"/>
        </w:rPr>
      </w:pPr>
    </w:p>
    <w:p w14:paraId="04A7F078" w14:textId="77777777" w:rsidR="00EB7C64" w:rsidRDefault="00EB7C64" w:rsidP="00EB7C64">
      <w:pPr>
        <w:pStyle w:val="NormalWeb"/>
        <w:spacing w:before="0" w:after="0"/>
        <w:rPr>
          <w:rFonts w:ascii="Calibri" w:hAnsi="Calibri" w:cs="Calibri"/>
          <w:sz w:val="22"/>
          <w:szCs w:val="22"/>
        </w:rPr>
      </w:pPr>
    </w:p>
    <w:p w14:paraId="3734C778" w14:textId="77777777" w:rsidR="00EB7C64" w:rsidRDefault="00EB7C64" w:rsidP="00EB7C64">
      <w:pPr>
        <w:pStyle w:val="NormalWeb"/>
        <w:spacing w:before="0" w:after="0"/>
        <w:rPr>
          <w:rFonts w:ascii="Calibri" w:hAnsi="Calibri" w:cs="Calibri"/>
          <w:sz w:val="22"/>
          <w:szCs w:val="22"/>
        </w:rPr>
      </w:pPr>
    </w:p>
    <w:p w14:paraId="5275068C" w14:textId="77777777" w:rsidR="00EB7C64" w:rsidRDefault="00EB7C64" w:rsidP="00EB7C64">
      <w:pPr>
        <w:pStyle w:val="NormalWeb"/>
        <w:spacing w:before="0" w:after="0"/>
        <w:rPr>
          <w:rFonts w:ascii="Calibri" w:hAnsi="Calibri" w:cs="Calibri"/>
          <w:sz w:val="22"/>
          <w:szCs w:val="22"/>
        </w:rPr>
      </w:pPr>
    </w:p>
    <w:p w14:paraId="1830EA9A" w14:textId="77777777" w:rsidR="00EB7C64" w:rsidRDefault="00EB7C64" w:rsidP="00EB7C64">
      <w:pPr>
        <w:pStyle w:val="NormalWeb"/>
        <w:spacing w:before="0" w:after="0"/>
        <w:rPr>
          <w:rFonts w:ascii="Calibri" w:hAnsi="Calibri" w:cs="Calibri"/>
          <w:sz w:val="22"/>
          <w:szCs w:val="22"/>
        </w:rPr>
      </w:pPr>
    </w:p>
    <w:p w14:paraId="77180E2E" w14:textId="77777777" w:rsidR="00EB7C64" w:rsidRDefault="00EB7C64" w:rsidP="00EB7C64">
      <w:pPr>
        <w:pStyle w:val="NormalWeb"/>
        <w:spacing w:before="0" w:after="0"/>
        <w:rPr>
          <w:rFonts w:ascii="Calibri" w:hAnsi="Calibri" w:cs="Calibri"/>
          <w:sz w:val="22"/>
          <w:szCs w:val="22"/>
        </w:rPr>
      </w:pPr>
    </w:p>
    <w:p w14:paraId="1AB17DCF" w14:textId="77777777" w:rsidR="00EB7C64" w:rsidRDefault="00EB7C64" w:rsidP="00EB7C64">
      <w:pPr>
        <w:pStyle w:val="NormalWeb"/>
        <w:spacing w:before="0" w:after="0"/>
        <w:rPr>
          <w:rFonts w:ascii="Calibri" w:hAnsi="Calibri" w:cs="Calibri"/>
          <w:sz w:val="22"/>
          <w:szCs w:val="22"/>
        </w:rPr>
      </w:pPr>
    </w:p>
    <w:p w14:paraId="3CF64DBD" w14:textId="77777777" w:rsidR="00EB7C64" w:rsidRDefault="00EB7C64" w:rsidP="00EB7C64">
      <w:pPr>
        <w:pStyle w:val="NormalWeb"/>
        <w:spacing w:before="0" w:after="0"/>
        <w:rPr>
          <w:rFonts w:ascii="Calibri" w:hAnsi="Calibri" w:cs="Calibri"/>
          <w:sz w:val="22"/>
          <w:szCs w:val="22"/>
        </w:rPr>
      </w:pPr>
    </w:p>
    <w:p w14:paraId="3C9EF3C2" w14:textId="77777777" w:rsidR="00EB7C64" w:rsidRDefault="00EB7C64" w:rsidP="00EB7C64">
      <w:pPr>
        <w:pStyle w:val="NormalWeb"/>
        <w:spacing w:before="0" w:after="0"/>
        <w:rPr>
          <w:rFonts w:ascii="Calibri" w:hAnsi="Calibri" w:cs="Calibri"/>
          <w:sz w:val="22"/>
          <w:szCs w:val="22"/>
        </w:rPr>
      </w:pPr>
    </w:p>
    <w:p w14:paraId="7258B30B" w14:textId="77777777" w:rsidR="00EB7C64" w:rsidRDefault="00EB7C64" w:rsidP="00EB7C64">
      <w:pPr>
        <w:pStyle w:val="NormalWeb"/>
        <w:spacing w:before="0" w:after="0"/>
        <w:rPr>
          <w:rFonts w:ascii="Calibri" w:hAnsi="Calibri" w:cs="Calibri"/>
          <w:sz w:val="22"/>
          <w:szCs w:val="22"/>
        </w:rPr>
      </w:pPr>
    </w:p>
    <w:p w14:paraId="69C87273" w14:textId="77777777" w:rsidR="00EB7C64" w:rsidRDefault="00EB7C64" w:rsidP="00EB7C64">
      <w:pPr>
        <w:pStyle w:val="NormalWeb"/>
        <w:spacing w:before="0" w:after="0"/>
        <w:rPr>
          <w:rFonts w:ascii="Calibri" w:hAnsi="Calibri" w:cs="Calibri"/>
          <w:sz w:val="22"/>
          <w:szCs w:val="22"/>
        </w:rPr>
      </w:pPr>
    </w:p>
    <w:p w14:paraId="06F7A857" w14:textId="77777777" w:rsidR="00EB7C64" w:rsidRDefault="00EB7C64" w:rsidP="00EB7C64">
      <w:pPr>
        <w:pStyle w:val="NormalWeb"/>
        <w:spacing w:before="0" w:after="0"/>
        <w:rPr>
          <w:rFonts w:ascii="Calibri" w:hAnsi="Calibri" w:cs="Calibri"/>
          <w:sz w:val="22"/>
          <w:szCs w:val="22"/>
        </w:rPr>
      </w:pPr>
    </w:p>
    <w:p w14:paraId="6AB68209" w14:textId="77777777" w:rsidR="00EB7C64" w:rsidRDefault="00EB7C64" w:rsidP="00EB7C64">
      <w:pPr>
        <w:pStyle w:val="NormalWeb"/>
        <w:spacing w:before="0" w:after="0"/>
        <w:rPr>
          <w:rFonts w:ascii="Calibri" w:hAnsi="Calibri" w:cs="Calibri"/>
          <w:sz w:val="22"/>
          <w:szCs w:val="22"/>
        </w:rPr>
      </w:pPr>
    </w:p>
    <w:p w14:paraId="122B24AA" w14:textId="77777777" w:rsidR="00EB7C64" w:rsidRDefault="00EB7C64" w:rsidP="00EB7C64">
      <w:pPr>
        <w:pStyle w:val="NormalWeb"/>
        <w:spacing w:before="0" w:after="0"/>
        <w:rPr>
          <w:rFonts w:ascii="Calibri" w:hAnsi="Calibri" w:cs="Calibri"/>
          <w:sz w:val="22"/>
          <w:szCs w:val="22"/>
        </w:rPr>
      </w:pPr>
    </w:p>
    <w:p w14:paraId="1B85B2F0" w14:textId="77777777" w:rsidR="00EB7C64" w:rsidRDefault="00EB7C64" w:rsidP="00EB7C64">
      <w:pPr>
        <w:pStyle w:val="NormalWeb"/>
        <w:spacing w:before="0" w:after="0"/>
        <w:rPr>
          <w:rFonts w:ascii="Calibri" w:hAnsi="Calibri" w:cs="Calibri"/>
          <w:sz w:val="22"/>
          <w:szCs w:val="22"/>
        </w:rPr>
      </w:pPr>
    </w:p>
    <w:p w14:paraId="5583B7A2" w14:textId="77777777" w:rsidR="00EB7C64" w:rsidRDefault="00EB7C64" w:rsidP="00EB7C64">
      <w:pPr>
        <w:pStyle w:val="NormalWeb"/>
        <w:spacing w:before="0" w:after="0"/>
        <w:rPr>
          <w:rFonts w:ascii="Calibri" w:hAnsi="Calibri" w:cs="Calibri"/>
          <w:sz w:val="22"/>
          <w:szCs w:val="22"/>
        </w:rPr>
      </w:pPr>
    </w:p>
    <w:p w14:paraId="673717F8" w14:textId="77777777" w:rsidR="00EB7C64" w:rsidRDefault="00EB7C64" w:rsidP="00EB7C64">
      <w:pPr>
        <w:pStyle w:val="NormalWeb"/>
        <w:spacing w:before="0" w:after="0"/>
        <w:rPr>
          <w:rFonts w:ascii="Calibri" w:hAnsi="Calibri" w:cs="Calibri"/>
          <w:sz w:val="22"/>
          <w:szCs w:val="22"/>
        </w:rPr>
      </w:pPr>
    </w:p>
    <w:p w14:paraId="4B11E594" w14:textId="77777777" w:rsidR="00EB7C64" w:rsidRDefault="00EB7C64" w:rsidP="00EB7C64">
      <w:pPr>
        <w:pStyle w:val="NormalWeb"/>
        <w:spacing w:before="0" w:after="0"/>
        <w:rPr>
          <w:rFonts w:ascii="Calibri" w:hAnsi="Calibri" w:cs="Calibri"/>
          <w:sz w:val="22"/>
          <w:szCs w:val="22"/>
        </w:rPr>
      </w:pPr>
    </w:p>
    <w:p w14:paraId="46EAED01" w14:textId="77777777" w:rsidR="00EB7C64" w:rsidRDefault="00EB7C64" w:rsidP="00EB7C64">
      <w:pPr>
        <w:pStyle w:val="NormalWeb"/>
        <w:spacing w:before="0" w:after="0"/>
        <w:rPr>
          <w:rFonts w:ascii="Calibri" w:hAnsi="Calibri" w:cs="Calibri"/>
          <w:sz w:val="22"/>
          <w:szCs w:val="22"/>
        </w:rPr>
      </w:pPr>
    </w:p>
    <w:p w14:paraId="51571940" w14:textId="77777777" w:rsidR="00EB7C64" w:rsidRDefault="00EB7C64" w:rsidP="00EB7C64">
      <w:pPr>
        <w:pStyle w:val="NormalWeb"/>
        <w:spacing w:before="0" w:after="0"/>
        <w:rPr>
          <w:rFonts w:ascii="Calibri" w:hAnsi="Calibri" w:cs="Calibri"/>
          <w:sz w:val="22"/>
          <w:szCs w:val="22"/>
        </w:rPr>
      </w:pPr>
    </w:p>
    <w:p w14:paraId="17A43FBD" w14:textId="77777777" w:rsidR="00EB7C64" w:rsidRDefault="00EB7C64" w:rsidP="00EB7C64">
      <w:pPr>
        <w:pStyle w:val="NormalWeb"/>
        <w:spacing w:before="0" w:after="0"/>
        <w:rPr>
          <w:rFonts w:ascii="Calibri" w:hAnsi="Calibri" w:cs="Calibri"/>
          <w:sz w:val="22"/>
          <w:szCs w:val="22"/>
        </w:rPr>
      </w:pPr>
    </w:p>
    <w:p w14:paraId="1A8D51E1" w14:textId="77777777" w:rsidR="00EB7C64" w:rsidRDefault="00EB7C64" w:rsidP="00EB7C64">
      <w:pPr>
        <w:pStyle w:val="NormalWeb"/>
        <w:spacing w:before="0" w:after="0"/>
        <w:rPr>
          <w:rFonts w:ascii="Calibri" w:hAnsi="Calibri" w:cs="Calibri"/>
          <w:sz w:val="22"/>
          <w:szCs w:val="22"/>
        </w:rPr>
      </w:pPr>
    </w:p>
    <w:p w14:paraId="1FC781B5" w14:textId="77777777" w:rsidR="00EF06D3" w:rsidRDefault="00EF06D3" w:rsidP="00EB7C64">
      <w:pPr>
        <w:pStyle w:val="NormalWeb"/>
        <w:spacing w:before="0" w:after="0"/>
        <w:rPr>
          <w:rFonts w:ascii="Calibri" w:hAnsi="Calibri" w:cs="Calibri"/>
          <w:sz w:val="22"/>
          <w:szCs w:val="22"/>
        </w:rPr>
      </w:pPr>
    </w:p>
    <w:p w14:paraId="77D321BD" w14:textId="77777777" w:rsidR="00DF6A51" w:rsidRDefault="00DF6A51" w:rsidP="00EB7C64">
      <w:pPr>
        <w:pStyle w:val="NormalWeb"/>
        <w:spacing w:before="0" w:after="0"/>
        <w:rPr>
          <w:rFonts w:ascii="Calibri" w:hAnsi="Calibri" w:cs="Calibri"/>
          <w:sz w:val="22"/>
          <w:szCs w:val="22"/>
        </w:rPr>
      </w:pPr>
    </w:p>
    <w:p w14:paraId="762FDE0C" w14:textId="77777777" w:rsidR="00DF6A51" w:rsidRDefault="00DF6A51" w:rsidP="00EB7C64">
      <w:pPr>
        <w:pStyle w:val="NormalWeb"/>
        <w:spacing w:before="0" w:after="0"/>
        <w:rPr>
          <w:rFonts w:ascii="Calibri" w:hAnsi="Calibri" w:cs="Calibri"/>
          <w:sz w:val="22"/>
          <w:szCs w:val="22"/>
        </w:rPr>
      </w:pPr>
    </w:p>
    <w:p w14:paraId="63F2CAC1" w14:textId="77777777" w:rsidR="00DF6A51" w:rsidRDefault="00DF6A51" w:rsidP="00EB7C64">
      <w:pPr>
        <w:pStyle w:val="NormalWeb"/>
        <w:spacing w:before="0" w:after="0"/>
        <w:rPr>
          <w:rFonts w:ascii="Calibri" w:hAnsi="Calibri" w:cs="Calibri"/>
          <w:sz w:val="22"/>
          <w:szCs w:val="22"/>
        </w:rPr>
      </w:pPr>
    </w:p>
    <w:p w14:paraId="1CA91E71" w14:textId="77777777" w:rsidR="00DF6A51" w:rsidRDefault="00DF6A51" w:rsidP="00EB7C64">
      <w:pPr>
        <w:pStyle w:val="NormalWeb"/>
        <w:spacing w:before="0" w:after="0"/>
        <w:rPr>
          <w:rFonts w:ascii="Calibri" w:hAnsi="Calibri" w:cs="Calibri"/>
          <w:sz w:val="22"/>
          <w:szCs w:val="22"/>
        </w:rPr>
      </w:pPr>
    </w:p>
    <w:p w14:paraId="1C888A8F" w14:textId="77777777" w:rsidR="00DF6A51" w:rsidRDefault="00DF6A51" w:rsidP="00EB7C64">
      <w:pPr>
        <w:pStyle w:val="NormalWeb"/>
        <w:spacing w:before="0" w:after="0"/>
        <w:rPr>
          <w:rFonts w:ascii="Calibri" w:hAnsi="Calibri" w:cs="Calibri"/>
          <w:sz w:val="22"/>
          <w:szCs w:val="22"/>
        </w:rPr>
      </w:pPr>
    </w:p>
    <w:p w14:paraId="32518057" w14:textId="77777777" w:rsidR="00DF6A51" w:rsidRDefault="00DF6A51" w:rsidP="00EB7C64">
      <w:pPr>
        <w:pStyle w:val="NormalWeb"/>
        <w:spacing w:before="0" w:after="0"/>
        <w:rPr>
          <w:rFonts w:ascii="Calibri" w:hAnsi="Calibri" w:cs="Calibri"/>
          <w:sz w:val="22"/>
          <w:szCs w:val="22"/>
        </w:rPr>
      </w:pPr>
    </w:p>
    <w:p w14:paraId="7705B17B" w14:textId="77777777" w:rsidR="00DF6A51" w:rsidRDefault="00DF6A51" w:rsidP="00EB7C64">
      <w:pPr>
        <w:pStyle w:val="NormalWeb"/>
        <w:spacing w:before="0" w:after="0"/>
        <w:rPr>
          <w:rFonts w:ascii="Calibri" w:hAnsi="Calibri" w:cs="Calibri"/>
          <w:sz w:val="22"/>
          <w:szCs w:val="22"/>
        </w:rPr>
      </w:pPr>
    </w:p>
    <w:p w14:paraId="670B8313" w14:textId="7BB55834" w:rsidR="00EB7C64" w:rsidRPr="00EB7C64" w:rsidRDefault="00EB7C64" w:rsidP="00EB7C64">
      <w:pPr>
        <w:pStyle w:val="NormalWeb"/>
        <w:spacing w:before="0" w:after="0"/>
        <w:rPr>
          <w:rFonts w:ascii="Calibri" w:hAnsi="Calibri" w:cs="Calibri"/>
          <w:sz w:val="22"/>
          <w:szCs w:val="22"/>
        </w:rPr>
      </w:pPr>
      <w:r w:rsidRPr="00EB7C64">
        <w:rPr>
          <w:rFonts w:ascii="Calibri" w:hAnsi="Calibri" w:cs="Calibri"/>
          <w:sz w:val="22"/>
          <w:szCs w:val="22"/>
        </w:rPr>
        <w:t xml:space="preserve">Falls and Fragility Fracture Audit Programme </w:t>
      </w:r>
    </w:p>
    <w:p w14:paraId="3FB05C40" w14:textId="77777777" w:rsidR="00EB7C64" w:rsidRPr="00EB7C64" w:rsidRDefault="00EB7C64" w:rsidP="00EB7C64">
      <w:pPr>
        <w:pStyle w:val="NormalWeb"/>
        <w:spacing w:before="0" w:after="0"/>
        <w:rPr>
          <w:rFonts w:ascii="Calibri" w:hAnsi="Calibri" w:cs="Calibri"/>
          <w:sz w:val="22"/>
          <w:szCs w:val="22"/>
        </w:rPr>
      </w:pPr>
      <w:r w:rsidRPr="00EB7C64">
        <w:rPr>
          <w:rFonts w:ascii="Calibri" w:hAnsi="Calibri" w:cs="Calibri"/>
          <w:sz w:val="22"/>
          <w:szCs w:val="22"/>
        </w:rPr>
        <w:t>Royal College of Physicians</w:t>
      </w:r>
    </w:p>
    <w:p w14:paraId="6BCFCFC0" w14:textId="77777777" w:rsidR="00EB7C64" w:rsidRPr="00EB7C64" w:rsidRDefault="00EB7C64" w:rsidP="00EB7C64">
      <w:pPr>
        <w:pStyle w:val="NormalWeb"/>
        <w:spacing w:before="0" w:after="0"/>
        <w:rPr>
          <w:rFonts w:ascii="Calibri" w:hAnsi="Calibri" w:cs="Calibri"/>
          <w:sz w:val="22"/>
          <w:szCs w:val="22"/>
        </w:rPr>
      </w:pPr>
      <w:r w:rsidRPr="00EB7C64">
        <w:rPr>
          <w:rFonts w:ascii="Calibri" w:hAnsi="Calibri" w:cs="Calibri"/>
          <w:sz w:val="22"/>
          <w:szCs w:val="22"/>
        </w:rPr>
        <w:t>11 St Andrews Place</w:t>
      </w:r>
    </w:p>
    <w:p w14:paraId="1E61E40D" w14:textId="77777777" w:rsidR="00EB7C64" w:rsidRPr="00EB7C64" w:rsidRDefault="00EB7C64" w:rsidP="00EB7C64">
      <w:pPr>
        <w:pStyle w:val="NormalWeb"/>
        <w:spacing w:before="0" w:after="0"/>
        <w:rPr>
          <w:rFonts w:ascii="Calibri" w:hAnsi="Calibri" w:cs="Calibri"/>
          <w:sz w:val="22"/>
          <w:szCs w:val="22"/>
        </w:rPr>
      </w:pPr>
      <w:r w:rsidRPr="00EB7C64">
        <w:rPr>
          <w:rFonts w:ascii="Calibri" w:hAnsi="Calibri" w:cs="Calibri"/>
          <w:sz w:val="22"/>
          <w:szCs w:val="22"/>
        </w:rPr>
        <w:t>Regent’s Park</w:t>
      </w:r>
    </w:p>
    <w:p w14:paraId="2C767E65" w14:textId="62F12797" w:rsidR="00EB7C64" w:rsidRDefault="00EB7C64" w:rsidP="00EB7C64">
      <w:pPr>
        <w:pStyle w:val="NormalWeb"/>
        <w:spacing w:before="0" w:after="0"/>
        <w:rPr>
          <w:rFonts w:ascii="Calibri" w:hAnsi="Calibri" w:cs="Calibri"/>
          <w:sz w:val="22"/>
          <w:szCs w:val="22"/>
        </w:rPr>
      </w:pPr>
      <w:r w:rsidRPr="00EB7C64">
        <w:rPr>
          <w:rFonts w:ascii="Calibri" w:hAnsi="Calibri" w:cs="Calibri"/>
          <w:sz w:val="22"/>
          <w:szCs w:val="22"/>
        </w:rPr>
        <w:t>London NW1 4LE</w:t>
      </w:r>
    </w:p>
    <w:p w14:paraId="58DBC0F5" w14:textId="0F96B4D4" w:rsidR="00EB7C64" w:rsidRDefault="00EB7C64" w:rsidP="00EB7C64">
      <w:pPr>
        <w:pStyle w:val="NormalWeb"/>
        <w:spacing w:before="0" w:after="0"/>
        <w:rPr>
          <w:rFonts w:ascii="Calibri" w:hAnsi="Calibri" w:cs="Calibri"/>
          <w:sz w:val="22"/>
          <w:szCs w:val="22"/>
        </w:rPr>
      </w:pPr>
      <w:r w:rsidRPr="00EB7C64">
        <w:rPr>
          <w:rFonts w:ascii="Calibri" w:hAnsi="Calibri" w:cs="Calibri"/>
          <w:sz w:val="22"/>
          <w:szCs w:val="22"/>
        </w:rPr>
        <w:t>Tel: +44 (0)20 3075 2395</w:t>
      </w:r>
    </w:p>
    <w:p w14:paraId="0DA32AAF" w14:textId="15A55D43" w:rsidR="00EB7C64" w:rsidRDefault="00EB7C64" w:rsidP="00EB7C64">
      <w:pPr>
        <w:pStyle w:val="NormalWeb"/>
        <w:spacing w:before="0" w:after="0"/>
        <w:rPr>
          <w:rFonts w:ascii="Calibri" w:hAnsi="Calibri" w:cs="Calibri"/>
          <w:sz w:val="22"/>
          <w:szCs w:val="22"/>
        </w:rPr>
      </w:pPr>
      <w:hyperlink r:id="rId21" w:history="1">
        <w:r w:rsidRPr="00594C0F">
          <w:rPr>
            <w:rStyle w:val="Hyperlink"/>
            <w:rFonts w:ascii="Calibri" w:hAnsi="Calibri" w:cs="Calibri"/>
            <w:sz w:val="22"/>
            <w:szCs w:val="22"/>
          </w:rPr>
          <w:t>fffap@rcp.ac.uk</w:t>
        </w:r>
      </w:hyperlink>
    </w:p>
    <w:p w14:paraId="48CBCD04" w14:textId="7C419677" w:rsidR="00EB7C64" w:rsidRDefault="00EB7C64" w:rsidP="00EB7C64">
      <w:pPr>
        <w:pStyle w:val="NormalWeb"/>
        <w:spacing w:before="0" w:after="0"/>
        <w:rPr>
          <w:rFonts w:ascii="Calibri" w:hAnsi="Calibri" w:cs="Calibri"/>
          <w:sz w:val="22"/>
          <w:szCs w:val="22"/>
        </w:rPr>
      </w:pPr>
      <w:hyperlink r:id="rId22" w:history="1">
        <w:r w:rsidRPr="00594C0F">
          <w:rPr>
            <w:rStyle w:val="Hyperlink"/>
            <w:rFonts w:ascii="Calibri" w:hAnsi="Calibri" w:cs="Calibri"/>
            <w:sz w:val="22"/>
            <w:szCs w:val="22"/>
          </w:rPr>
          <w:t>www.rcp.ac.uk</w:t>
        </w:r>
      </w:hyperlink>
    </w:p>
    <w:p w14:paraId="709AA9A9" w14:textId="77777777" w:rsidR="00EB7C64" w:rsidRPr="00EB7C64" w:rsidRDefault="00EB7C64" w:rsidP="00EB7C64">
      <w:pPr>
        <w:pStyle w:val="NormalWeb"/>
        <w:spacing w:before="0" w:after="0"/>
        <w:rPr>
          <w:rFonts w:ascii="Calibri" w:hAnsi="Calibri" w:cs="Calibri"/>
          <w:sz w:val="22"/>
          <w:szCs w:val="22"/>
        </w:rPr>
      </w:pPr>
    </w:p>
    <w:sectPr w:rsidR="00EB7C64" w:rsidRPr="00EB7C64" w:rsidSect="00EB7C64">
      <w:type w:val="continuous"/>
      <w:pgSz w:w="11900" w:h="16840"/>
      <w:pgMar w:top="1560" w:right="1800" w:bottom="1843" w:left="1562" w:header="708" w:footer="708"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86174" w14:textId="77777777" w:rsidR="00351BE4" w:rsidRDefault="00351BE4" w:rsidP="00CB05C5">
      <w:r>
        <w:separator/>
      </w:r>
    </w:p>
  </w:endnote>
  <w:endnote w:type="continuationSeparator" w:id="0">
    <w:p w14:paraId="4130FC74" w14:textId="77777777" w:rsidR="00351BE4" w:rsidRDefault="00351BE4" w:rsidP="00CB05C5">
      <w:r>
        <w:continuationSeparator/>
      </w:r>
    </w:p>
  </w:endnote>
  <w:endnote w:type="continuationNotice" w:id="1">
    <w:p w14:paraId="4F075EA4" w14:textId="77777777" w:rsidR="00351BE4" w:rsidRDefault="00351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HKTX I+ FS Albert">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FSAlbert-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6762" w14:textId="10677FB9" w:rsidR="00D521DA" w:rsidRDefault="00D521DA" w:rsidP="00D521DA">
    <w:pPr>
      <w:spacing w:line="223" w:lineRule="exact"/>
      <w:ind w:left="20"/>
      <w:rPr>
        <w:rFonts w:ascii="Calibri" w:eastAsia="Calibri" w:hAnsi="Calibri" w:cs="Calibri"/>
        <w:sz w:val="20"/>
        <w:szCs w:val="20"/>
      </w:rPr>
    </w:pPr>
    <w:r>
      <w:rPr>
        <w:rFonts w:ascii="Calibri" w:hAnsi="Calibri"/>
        <w:b/>
        <w:spacing w:val="-1"/>
        <w:sz w:val="20"/>
      </w:rPr>
      <w:t>FLS-DB</w:t>
    </w:r>
    <w:r>
      <w:rPr>
        <w:rFonts w:ascii="Calibri" w:hAnsi="Calibri"/>
        <w:b/>
        <w:spacing w:val="-7"/>
        <w:sz w:val="20"/>
      </w:rPr>
      <w:t xml:space="preserve"> </w:t>
    </w:r>
    <w:r>
      <w:rPr>
        <w:rFonts w:ascii="Calibri" w:hAnsi="Calibri"/>
        <w:b/>
        <w:sz w:val="20"/>
      </w:rPr>
      <w:t>patient</w:t>
    </w:r>
    <w:r>
      <w:rPr>
        <w:rFonts w:ascii="Calibri" w:hAnsi="Calibri"/>
        <w:b/>
        <w:spacing w:val="-6"/>
        <w:sz w:val="20"/>
      </w:rPr>
      <w:t xml:space="preserve"> </w:t>
    </w:r>
    <w:r>
      <w:rPr>
        <w:rFonts w:ascii="Calibri" w:hAnsi="Calibri"/>
        <w:b/>
        <w:spacing w:val="-1"/>
        <w:sz w:val="20"/>
      </w:rPr>
      <w:t>information</w:t>
    </w:r>
    <w:r>
      <w:rPr>
        <w:rFonts w:ascii="Calibri" w:hAnsi="Calibri"/>
        <w:b/>
        <w:spacing w:val="-5"/>
        <w:sz w:val="20"/>
      </w:rPr>
      <w:t xml:space="preserve"> </w:t>
    </w:r>
    <w:r>
      <w:rPr>
        <w:rFonts w:ascii="Calibri" w:hAnsi="Calibri"/>
        <w:b/>
        <w:spacing w:val="-1"/>
        <w:sz w:val="20"/>
      </w:rPr>
      <w:t>leaflet</w:t>
    </w:r>
    <w:r>
      <w:rPr>
        <w:rFonts w:ascii="Calibri" w:hAnsi="Calibri"/>
        <w:b/>
        <w:spacing w:val="-4"/>
        <w:sz w:val="20"/>
      </w:rPr>
      <w:t xml:space="preserve"> </w:t>
    </w:r>
    <w:r>
      <w:rPr>
        <w:rFonts w:ascii="Calibri" w:hAnsi="Calibri"/>
        <w:sz w:val="20"/>
      </w:rPr>
      <w:t>©</w:t>
    </w:r>
    <w:r>
      <w:rPr>
        <w:rFonts w:ascii="Calibri" w:hAnsi="Calibri"/>
        <w:spacing w:val="-7"/>
        <w:sz w:val="20"/>
      </w:rPr>
      <w:t xml:space="preserve"> </w:t>
    </w:r>
    <w:r>
      <w:rPr>
        <w:rFonts w:ascii="Calibri" w:hAnsi="Calibri"/>
        <w:sz w:val="20"/>
      </w:rPr>
      <w:t>Royal</w:t>
    </w:r>
    <w:r>
      <w:rPr>
        <w:rFonts w:ascii="Calibri" w:hAnsi="Calibri"/>
        <w:spacing w:val="-6"/>
        <w:sz w:val="20"/>
      </w:rPr>
      <w:t xml:space="preserve"> </w:t>
    </w:r>
    <w:r>
      <w:rPr>
        <w:rFonts w:ascii="Calibri" w:hAnsi="Calibri"/>
        <w:sz w:val="20"/>
      </w:rPr>
      <w:t>College</w:t>
    </w:r>
    <w:r>
      <w:rPr>
        <w:rFonts w:ascii="Calibri" w:hAnsi="Calibri"/>
        <w:spacing w:val="-7"/>
        <w:sz w:val="20"/>
      </w:rPr>
      <w:t xml:space="preserve"> </w:t>
    </w:r>
    <w:r>
      <w:rPr>
        <w:rFonts w:ascii="Calibri" w:hAnsi="Calibri"/>
        <w:sz w:val="20"/>
      </w:rPr>
      <w:t>of</w:t>
    </w:r>
    <w:r>
      <w:rPr>
        <w:rFonts w:ascii="Calibri" w:hAnsi="Calibri"/>
        <w:spacing w:val="-7"/>
        <w:sz w:val="20"/>
      </w:rPr>
      <w:t xml:space="preserve"> </w:t>
    </w:r>
    <w:r>
      <w:rPr>
        <w:rFonts w:ascii="Calibri" w:hAnsi="Calibri"/>
        <w:sz w:val="20"/>
      </w:rPr>
      <w:t>Physicians</w:t>
    </w:r>
    <w:r>
      <w:rPr>
        <w:rFonts w:ascii="Calibri" w:hAnsi="Calibri"/>
        <w:spacing w:val="-6"/>
        <w:sz w:val="20"/>
      </w:rPr>
      <w:t xml:space="preserve"> </w:t>
    </w:r>
    <w:r>
      <w:rPr>
        <w:rFonts w:ascii="Calibri" w:hAnsi="Calibri"/>
        <w:sz w:val="20"/>
      </w:rPr>
      <w:t>20</w:t>
    </w:r>
    <w:r w:rsidR="0010799D">
      <w:rPr>
        <w:rFonts w:ascii="Calibri" w:hAnsi="Calibri"/>
        <w:sz w:val="20"/>
      </w:rPr>
      <w:t>2</w:t>
    </w:r>
    <w:r w:rsidR="007163B4">
      <w:rPr>
        <w:rFonts w:ascii="Calibri" w:hAnsi="Calibri"/>
        <w:sz w:val="20"/>
      </w:rPr>
      <w:t>5</w:t>
    </w:r>
  </w:p>
  <w:p w14:paraId="33638543" w14:textId="77777777" w:rsidR="00D521DA" w:rsidRDefault="00D52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FC386" w14:textId="77777777" w:rsidR="00351BE4" w:rsidRDefault="00351BE4" w:rsidP="00CB05C5">
      <w:r>
        <w:separator/>
      </w:r>
    </w:p>
  </w:footnote>
  <w:footnote w:type="continuationSeparator" w:id="0">
    <w:p w14:paraId="01D20020" w14:textId="77777777" w:rsidR="00351BE4" w:rsidRDefault="00351BE4" w:rsidP="00CB05C5">
      <w:r>
        <w:continuationSeparator/>
      </w:r>
    </w:p>
  </w:footnote>
  <w:footnote w:type="continuationNotice" w:id="1">
    <w:p w14:paraId="7E9B5779" w14:textId="77777777" w:rsidR="00351BE4" w:rsidRDefault="00351B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3CF3" w14:textId="483A1A5C" w:rsidR="00CB05C5" w:rsidRDefault="007344B4" w:rsidP="007344B4">
    <w:pPr>
      <w:pStyle w:val="Header"/>
      <w:tabs>
        <w:tab w:val="clear" w:pos="4320"/>
        <w:tab w:val="clear" w:pos="8640"/>
        <w:tab w:val="center" w:pos="4269"/>
      </w:tabs>
    </w:pPr>
    <w:r>
      <w:rPr>
        <w:rFonts w:cstheme="minorHAnsi"/>
        <w:color w:val="000000" w:themeColor="text1"/>
        <w:sz w:val="18"/>
        <w:szCs w:val="18"/>
      </w:rPr>
      <mc:AlternateContent>
        <mc:Choice Requires="wps">
          <w:drawing>
            <wp:anchor distT="0" distB="0" distL="114300" distR="114300" simplePos="0" relativeHeight="251658240" behindDoc="0" locked="0" layoutInCell="1" allowOverlap="1" wp14:anchorId="4631D486" wp14:editId="10CCDCAA">
              <wp:simplePos x="0" y="0"/>
              <wp:positionH relativeFrom="column">
                <wp:posOffset>-990600</wp:posOffset>
              </wp:positionH>
              <wp:positionV relativeFrom="paragraph">
                <wp:posOffset>-451485</wp:posOffset>
              </wp:positionV>
              <wp:extent cx="7534275" cy="247650"/>
              <wp:effectExtent l="0" t="0" r="0" b="6350"/>
              <wp:wrapNone/>
              <wp:docPr id="4" name="Rectangle 4"/>
              <wp:cNvGraphicFramePr/>
              <a:graphic xmlns:a="http://schemas.openxmlformats.org/drawingml/2006/main">
                <a:graphicData uri="http://schemas.microsoft.com/office/word/2010/wordprocessingShape">
                  <wps:wsp>
                    <wps:cNvSpPr/>
                    <wps:spPr>
                      <a:xfrm>
                        <a:off x="0" y="0"/>
                        <a:ext cx="7534275" cy="247650"/>
                      </a:xfrm>
                      <a:prstGeom prst="rect">
                        <a:avLst/>
                      </a:prstGeom>
                      <a:gradFill>
                        <a:gsLst>
                          <a:gs pos="33000">
                            <a:srgbClr val="49A5CE"/>
                          </a:gs>
                          <a:gs pos="0">
                            <a:schemeClr val="bg2"/>
                          </a:gs>
                          <a:gs pos="61000">
                            <a:srgbClr val="81C1DD"/>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951BAF" id="Rectangle 4" o:spid="_x0000_s1026" style="position:absolute;margin-left:-78pt;margin-top:-35.55pt;width:593.25pt;height:1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" fillcolor="#eeece1 [3214]" stroked="f" strokeweight="2pt">
              <v:fill color2="#81c1dd" angle="90" colors="0 #eeece1;21627f #49a5ce;39977f #81c1dd" focus="100%" type="gradient">
                <o:fill v:ext="view" type="gradientUnscaled"/>
              </v:fill>
            </v:rect>
          </w:pict>
        </mc:Fallback>
      </mc:AlternateContent>
    </w:r>
    <w:r>
      <w:rPr>
        <w:rFonts w:cstheme="minorHAnsi"/>
        <w:color w:val="000000" w:themeColor="text1"/>
        <w:sz w:val="18"/>
        <w:szCs w:val="18"/>
      </w:rPr>
      <w:drawing>
        <wp:anchor distT="0" distB="0" distL="114300" distR="114300" simplePos="0" relativeHeight="251658241" behindDoc="1" locked="0" layoutInCell="1" allowOverlap="1" wp14:anchorId="6DC95612" wp14:editId="4169BEE3">
          <wp:simplePos x="0" y="0"/>
          <wp:positionH relativeFrom="column">
            <wp:posOffset>-577850</wp:posOffset>
          </wp:positionH>
          <wp:positionV relativeFrom="paragraph">
            <wp:posOffset>113665</wp:posOffset>
          </wp:positionV>
          <wp:extent cx="3899535" cy="551180"/>
          <wp:effectExtent l="0" t="0" r="0" b="0"/>
          <wp:wrapNone/>
          <wp:docPr id="2" name="Picture 2" descr="A picture containing text, font, screenshot,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screenshot, black&#10;&#10;Description automatically generated"/>
                  <pic:cNvPicPr/>
                </pic:nvPicPr>
                <pic:blipFill>
                  <a:blip r:embed="rId1"/>
                  <a:stretch>
                    <a:fillRect/>
                  </a:stretch>
                </pic:blipFill>
                <pic:spPr>
                  <a:xfrm>
                    <a:off x="0" y="0"/>
                    <a:ext cx="3899535" cy="551180"/>
                  </a:xfrm>
                  <a:prstGeom prst="rect">
                    <a:avLst/>
                  </a:prstGeom>
                </pic:spPr>
              </pic:pic>
            </a:graphicData>
          </a:graphic>
          <wp14:sizeRelH relativeFrom="page">
            <wp14:pctWidth>0</wp14:pctWidth>
          </wp14:sizeRelH>
          <wp14:sizeRelV relativeFrom="page">
            <wp14:pctHeight>0</wp14:pctHeight>
          </wp14:sizeRelV>
        </wp:anchor>
      </w:drawing>
    </w:r>
    <w:r>
      <w:rPr>
        <w:rFonts w:cstheme="minorHAnsi"/>
        <w:color w:val="000000" w:themeColor="text1"/>
      </w:rPr>
      <w:drawing>
        <wp:anchor distT="0" distB="0" distL="114300" distR="114300" simplePos="0" relativeHeight="251658242" behindDoc="0" locked="0" layoutInCell="1" allowOverlap="1" wp14:anchorId="42AB2B0A" wp14:editId="12542706">
          <wp:simplePos x="0" y="0"/>
          <wp:positionH relativeFrom="column">
            <wp:posOffset>4082415</wp:posOffset>
          </wp:positionH>
          <wp:positionV relativeFrom="page">
            <wp:posOffset>-516255</wp:posOffset>
          </wp:positionV>
          <wp:extent cx="2638425" cy="3023870"/>
          <wp:effectExtent l="203200" t="215900" r="244475" b="0"/>
          <wp:wrapNone/>
          <wp:docPr id="8" name="Picture 8" descr="A picture containing screenshot, graphics, electric blue,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screenshot, graphics, electric blue, blue&#10;&#10;Description automatically generated"/>
                  <pic:cNvPicPr/>
                </pic:nvPicPr>
                <pic:blipFill>
                  <a:blip r:embed="rId2"/>
                  <a:stretch>
                    <a:fillRect/>
                  </a:stretch>
                </pic:blipFill>
                <pic:spPr>
                  <a:xfrm rot="21000000">
                    <a:off x="0" y="0"/>
                    <a:ext cx="2638425" cy="302387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55902"/>
    <w:multiLevelType w:val="multilevel"/>
    <w:tmpl w:val="B0AA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A7DD3"/>
    <w:multiLevelType w:val="hybridMultilevel"/>
    <w:tmpl w:val="C7F0C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34F59"/>
    <w:multiLevelType w:val="multilevel"/>
    <w:tmpl w:val="9D48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680A60"/>
    <w:multiLevelType w:val="hybridMultilevel"/>
    <w:tmpl w:val="7AAA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DF3AAA"/>
    <w:multiLevelType w:val="hybridMultilevel"/>
    <w:tmpl w:val="896A3EA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5087E95"/>
    <w:multiLevelType w:val="hybridMultilevel"/>
    <w:tmpl w:val="DB725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275A1C"/>
    <w:multiLevelType w:val="multilevel"/>
    <w:tmpl w:val="57CE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9C279D"/>
    <w:multiLevelType w:val="hybridMultilevel"/>
    <w:tmpl w:val="BEAC3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9B1F38"/>
    <w:multiLevelType w:val="multilevel"/>
    <w:tmpl w:val="D02A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20699"/>
    <w:multiLevelType w:val="hybridMultilevel"/>
    <w:tmpl w:val="88AA7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9240784">
    <w:abstractNumId w:val="3"/>
  </w:num>
  <w:num w:numId="2" w16cid:durableId="1595673359">
    <w:abstractNumId w:val="5"/>
  </w:num>
  <w:num w:numId="3" w16cid:durableId="109010837">
    <w:abstractNumId w:val="6"/>
  </w:num>
  <w:num w:numId="4" w16cid:durableId="1100831961">
    <w:abstractNumId w:val="11"/>
  </w:num>
  <w:num w:numId="5" w16cid:durableId="108548061">
    <w:abstractNumId w:val="7"/>
  </w:num>
  <w:num w:numId="6" w16cid:durableId="1710883430">
    <w:abstractNumId w:val="1"/>
  </w:num>
  <w:num w:numId="7" w16cid:durableId="186675142">
    <w:abstractNumId w:val="4"/>
  </w:num>
  <w:num w:numId="8" w16cid:durableId="1753771526">
    <w:abstractNumId w:val="10"/>
  </w:num>
  <w:num w:numId="9" w16cid:durableId="1138111392">
    <w:abstractNumId w:val="8"/>
  </w:num>
  <w:num w:numId="10" w16cid:durableId="2132163213">
    <w:abstractNumId w:val="0"/>
  </w:num>
  <w:num w:numId="11" w16cid:durableId="747924691">
    <w:abstractNumId w:val="2"/>
  </w:num>
  <w:num w:numId="12" w16cid:durableId="36325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F4A"/>
    <w:rsid w:val="00003CE4"/>
    <w:rsid w:val="00010D0C"/>
    <w:rsid w:val="00011FE6"/>
    <w:rsid w:val="00016202"/>
    <w:rsid w:val="00026071"/>
    <w:rsid w:val="00031BBB"/>
    <w:rsid w:val="00032645"/>
    <w:rsid w:val="00071CD2"/>
    <w:rsid w:val="000753D8"/>
    <w:rsid w:val="00080FDF"/>
    <w:rsid w:val="000E3D24"/>
    <w:rsid w:val="0010799D"/>
    <w:rsid w:val="0011552E"/>
    <w:rsid w:val="00126C05"/>
    <w:rsid w:val="00172DA2"/>
    <w:rsid w:val="001866C7"/>
    <w:rsid w:val="00196BF2"/>
    <w:rsid w:val="001B5556"/>
    <w:rsid w:val="001C027B"/>
    <w:rsid w:val="001C3CC8"/>
    <w:rsid w:val="001D29D5"/>
    <w:rsid w:val="002009F0"/>
    <w:rsid w:val="0021484B"/>
    <w:rsid w:val="0023179A"/>
    <w:rsid w:val="002538CB"/>
    <w:rsid w:val="0025439A"/>
    <w:rsid w:val="00270659"/>
    <w:rsid w:val="002A0264"/>
    <w:rsid w:val="002A3B0B"/>
    <w:rsid w:val="002B0FD5"/>
    <w:rsid w:val="002B71AF"/>
    <w:rsid w:val="002B749F"/>
    <w:rsid w:val="002C2E0C"/>
    <w:rsid w:val="002D5885"/>
    <w:rsid w:val="002E00C7"/>
    <w:rsid w:val="002F5939"/>
    <w:rsid w:val="003309CE"/>
    <w:rsid w:val="00336CCC"/>
    <w:rsid w:val="00337938"/>
    <w:rsid w:val="00351BE4"/>
    <w:rsid w:val="003547F0"/>
    <w:rsid w:val="00357E0B"/>
    <w:rsid w:val="00391BA9"/>
    <w:rsid w:val="003924C7"/>
    <w:rsid w:val="003A1ED5"/>
    <w:rsid w:val="003B5253"/>
    <w:rsid w:val="003C2002"/>
    <w:rsid w:val="003D1976"/>
    <w:rsid w:val="003E0811"/>
    <w:rsid w:val="003F3C4C"/>
    <w:rsid w:val="004630C4"/>
    <w:rsid w:val="0046704E"/>
    <w:rsid w:val="004740EB"/>
    <w:rsid w:val="00491F4A"/>
    <w:rsid w:val="004A023B"/>
    <w:rsid w:val="004A446F"/>
    <w:rsid w:val="004E3B55"/>
    <w:rsid w:val="004F57BF"/>
    <w:rsid w:val="00534182"/>
    <w:rsid w:val="00552282"/>
    <w:rsid w:val="00571A57"/>
    <w:rsid w:val="005922A4"/>
    <w:rsid w:val="005B1E13"/>
    <w:rsid w:val="005C08AF"/>
    <w:rsid w:val="005C1769"/>
    <w:rsid w:val="005D303C"/>
    <w:rsid w:val="005D7F85"/>
    <w:rsid w:val="005F25A9"/>
    <w:rsid w:val="00647DFD"/>
    <w:rsid w:val="006513B3"/>
    <w:rsid w:val="006852A7"/>
    <w:rsid w:val="006904F8"/>
    <w:rsid w:val="00692A47"/>
    <w:rsid w:val="006A15C3"/>
    <w:rsid w:val="006B0997"/>
    <w:rsid w:val="006B28C4"/>
    <w:rsid w:val="006B4C00"/>
    <w:rsid w:val="006C030B"/>
    <w:rsid w:val="006C5F06"/>
    <w:rsid w:val="006E1934"/>
    <w:rsid w:val="00707B6F"/>
    <w:rsid w:val="007163B4"/>
    <w:rsid w:val="007344B4"/>
    <w:rsid w:val="00753619"/>
    <w:rsid w:val="00765EF0"/>
    <w:rsid w:val="007708B3"/>
    <w:rsid w:val="00786407"/>
    <w:rsid w:val="00793137"/>
    <w:rsid w:val="007A772F"/>
    <w:rsid w:val="007B0DF6"/>
    <w:rsid w:val="007C3493"/>
    <w:rsid w:val="0084297F"/>
    <w:rsid w:val="008449B0"/>
    <w:rsid w:val="00845DE3"/>
    <w:rsid w:val="00854C76"/>
    <w:rsid w:val="00856545"/>
    <w:rsid w:val="00870682"/>
    <w:rsid w:val="008817DB"/>
    <w:rsid w:val="0088182F"/>
    <w:rsid w:val="008B61CF"/>
    <w:rsid w:val="008C5945"/>
    <w:rsid w:val="008F1B3E"/>
    <w:rsid w:val="00921D5F"/>
    <w:rsid w:val="0093593A"/>
    <w:rsid w:val="009449A1"/>
    <w:rsid w:val="00952EC2"/>
    <w:rsid w:val="00957CDD"/>
    <w:rsid w:val="009638BB"/>
    <w:rsid w:val="00965F50"/>
    <w:rsid w:val="009924A9"/>
    <w:rsid w:val="009E1C10"/>
    <w:rsid w:val="009E3490"/>
    <w:rsid w:val="00A01068"/>
    <w:rsid w:val="00A4724B"/>
    <w:rsid w:val="00A829FB"/>
    <w:rsid w:val="00A85792"/>
    <w:rsid w:val="00AC4AD5"/>
    <w:rsid w:val="00AC69AD"/>
    <w:rsid w:val="00AD517B"/>
    <w:rsid w:val="00AD7899"/>
    <w:rsid w:val="00AE114B"/>
    <w:rsid w:val="00B71B19"/>
    <w:rsid w:val="00B8246C"/>
    <w:rsid w:val="00BA3341"/>
    <w:rsid w:val="00BB7529"/>
    <w:rsid w:val="00BC064C"/>
    <w:rsid w:val="00BC28BA"/>
    <w:rsid w:val="00BC6FB1"/>
    <w:rsid w:val="00BD0226"/>
    <w:rsid w:val="00BE548E"/>
    <w:rsid w:val="00C2120E"/>
    <w:rsid w:val="00C34485"/>
    <w:rsid w:val="00C57D2D"/>
    <w:rsid w:val="00C61716"/>
    <w:rsid w:val="00C71C3B"/>
    <w:rsid w:val="00C73AE2"/>
    <w:rsid w:val="00CA03E3"/>
    <w:rsid w:val="00CB05C5"/>
    <w:rsid w:val="00CD196C"/>
    <w:rsid w:val="00CD493D"/>
    <w:rsid w:val="00CE140F"/>
    <w:rsid w:val="00D0424D"/>
    <w:rsid w:val="00D21E64"/>
    <w:rsid w:val="00D338B7"/>
    <w:rsid w:val="00D518D9"/>
    <w:rsid w:val="00D521DA"/>
    <w:rsid w:val="00D857C2"/>
    <w:rsid w:val="00D96459"/>
    <w:rsid w:val="00DD05C7"/>
    <w:rsid w:val="00DE6E33"/>
    <w:rsid w:val="00DF6A51"/>
    <w:rsid w:val="00DF77F3"/>
    <w:rsid w:val="00E23462"/>
    <w:rsid w:val="00E31409"/>
    <w:rsid w:val="00E405A6"/>
    <w:rsid w:val="00E4461E"/>
    <w:rsid w:val="00E46898"/>
    <w:rsid w:val="00E562E6"/>
    <w:rsid w:val="00EB7C64"/>
    <w:rsid w:val="00ED636A"/>
    <w:rsid w:val="00EF06D3"/>
    <w:rsid w:val="00F35101"/>
    <w:rsid w:val="00F40E06"/>
    <w:rsid w:val="00FC3AE9"/>
    <w:rsid w:val="00FF43D4"/>
    <w:rsid w:val="0269165E"/>
    <w:rsid w:val="3810641D"/>
    <w:rsid w:val="3EC59854"/>
    <w:rsid w:val="3FB3C30A"/>
    <w:rsid w:val="48C7ADD8"/>
    <w:rsid w:val="4A0B0367"/>
    <w:rsid w:val="4D93F4E7"/>
    <w:rsid w:val="4DA9B130"/>
    <w:rsid w:val="50CED5F5"/>
    <w:rsid w:val="75BDBDC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216236"/>
  <w15:docId w15:val="{7476F1F7-251F-42ED-8ADA-1F229BFA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5C5"/>
    <w:rPr>
      <w:rFonts w:asciiTheme="majorHAnsi" w:hAnsiTheme="majorHAnsi"/>
      <w:noProof/>
      <w:sz w:val="22"/>
      <w:szCs w:val="22"/>
    </w:rPr>
  </w:style>
  <w:style w:type="paragraph" w:styleId="Heading1">
    <w:name w:val="heading 1"/>
    <w:basedOn w:val="Normal"/>
    <w:next w:val="Normal"/>
    <w:link w:val="Heading1Char"/>
    <w:uiPriority w:val="9"/>
    <w:qFormat/>
    <w:rsid w:val="000753D8"/>
    <w:pPr>
      <w:keepNext/>
      <w:keepLines/>
      <w:spacing w:before="24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E3490"/>
    <w:pPr>
      <w:keepNext/>
      <w:keepLines/>
      <w:spacing w:before="200" w:line="276" w:lineRule="auto"/>
      <w:outlineLvl w:val="1"/>
    </w:pPr>
    <w:rPr>
      <w:rFonts w:eastAsiaTheme="majorEastAsia" w:cstheme="majorBidi"/>
      <w:b/>
      <w:bCs/>
      <w:noProof w:val="0"/>
      <w:color w:val="1F497D" w:themeColor="text2"/>
      <w:sz w:val="26"/>
      <w:szCs w:val="26"/>
      <w:lang w:eastAsia="en-US"/>
    </w:rPr>
  </w:style>
  <w:style w:type="paragraph" w:styleId="Heading3">
    <w:name w:val="heading 3"/>
    <w:basedOn w:val="Normal"/>
    <w:next w:val="Normal"/>
    <w:link w:val="Heading3Char"/>
    <w:uiPriority w:val="9"/>
    <w:unhideWhenUsed/>
    <w:qFormat/>
    <w:rsid w:val="00BD0226"/>
    <w:pPr>
      <w:keepNext/>
      <w:keepLines/>
      <w:spacing w:before="40"/>
      <w:outlineLvl w:val="2"/>
    </w:pPr>
    <w:rPr>
      <w:rFonts w:eastAsiaTheme="majorEastAsia"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F4A"/>
    <w:pPr>
      <w:tabs>
        <w:tab w:val="center" w:pos="4320"/>
        <w:tab w:val="right" w:pos="8640"/>
      </w:tabs>
    </w:pPr>
  </w:style>
  <w:style w:type="character" w:customStyle="1" w:styleId="HeaderChar">
    <w:name w:val="Header Char"/>
    <w:basedOn w:val="DefaultParagraphFont"/>
    <w:link w:val="Header"/>
    <w:uiPriority w:val="99"/>
    <w:rsid w:val="00491F4A"/>
  </w:style>
  <w:style w:type="paragraph" w:styleId="Footer">
    <w:name w:val="footer"/>
    <w:basedOn w:val="Normal"/>
    <w:link w:val="FooterChar"/>
    <w:uiPriority w:val="99"/>
    <w:unhideWhenUsed/>
    <w:rsid w:val="00491F4A"/>
    <w:pPr>
      <w:tabs>
        <w:tab w:val="center" w:pos="4320"/>
        <w:tab w:val="right" w:pos="8640"/>
      </w:tabs>
    </w:pPr>
  </w:style>
  <w:style w:type="character" w:customStyle="1" w:styleId="FooterChar">
    <w:name w:val="Footer Char"/>
    <w:basedOn w:val="DefaultParagraphFont"/>
    <w:link w:val="Footer"/>
    <w:uiPriority w:val="99"/>
    <w:rsid w:val="00491F4A"/>
  </w:style>
  <w:style w:type="paragraph" w:styleId="BalloonText">
    <w:name w:val="Balloon Text"/>
    <w:basedOn w:val="Normal"/>
    <w:link w:val="BalloonTextChar"/>
    <w:uiPriority w:val="99"/>
    <w:semiHidden/>
    <w:unhideWhenUsed/>
    <w:rsid w:val="005922A4"/>
    <w:rPr>
      <w:rFonts w:ascii="Tahoma" w:hAnsi="Tahoma" w:cs="Tahoma"/>
      <w:sz w:val="16"/>
      <w:szCs w:val="16"/>
    </w:rPr>
  </w:style>
  <w:style w:type="character" w:customStyle="1" w:styleId="BalloonTextChar">
    <w:name w:val="Balloon Text Char"/>
    <w:basedOn w:val="DefaultParagraphFont"/>
    <w:link w:val="BalloonText"/>
    <w:uiPriority w:val="99"/>
    <w:semiHidden/>
    <w:rsid w:val="005922A4"/>
    <w:rPr>
      <w:rFonts w:ascii="Tahoma" w:hAnsi="Tahoma" w:cs="Tahoma"/>
      <w:sz w:val="16"/>
      <w:szCs w:val="16"/>
    </w:rPr>
  </w:style>
  <w:style w:type="character" w:customStyle="1" w:styleId="Heading2Char">
    <w:name w:val="Heading 2 Char"/>
    <w:basedOn w:val="DefaultParagraphFont"/>
    <w:link w:val="Heading2"/>
    <w:uiPriority w:val="9"/>
    <w:rsid w:val="009E3490"/>
    <w:rPr>
      <w:rFonts w:asciiTheme="majorHAnsi" w:eastAsiaTheme="majorEastAsia" w:hAnsiTheme="majorHAnsi" w:cstheme="majorBidi"/>
      <w:b/>
      <w:bCs/>
      <w:color w:val="1F497D" w:themeColor="text2"/>
      <w:sz w:val="26"/>
      <w:szCs w:val="26"/>
      <w:lang w:eastAsia="en-US"/>
    </w:rPr>
  </w:style>
  <w:style w:type="paragraph" w:styleId="Subtitle">
    <w:name w:val="Subtitle"/>
    <w:basedOn w:val="Normal"/>
    <w:next w:val="Normal"/>
    <w:link w:val="SubtitleChar"/>
    <w:uiPriority w:val="11"/>
    <w:qFormat/>
    <w:rsid w:val="00026071"/>
    <w:pPr>
      <w:numPr>
        <w:ilvl w:val="1"/>
      </w:numPr>
      <w:spacing w:after="200" w:line="276" w:lineRule="auto"/>
    </w:pPr>
    <w:rPr>
      <w:rFonts w:eastAsiaTheme="majorEastAsia" w:cstheme="majorBidi"/>
      <w:i/>
      <w:iCs/>
      <w:noProof w:val="0"/>
      <w:color w:val="4F81BD" w:themeColor="accent1"/>
      <w:spacing w:val="15"/>
      <w:sz w:val="24"/>
      <w:szCs w:val="24"/>
      <w:lang w:eastAsia="en-US"/>
    </w:rPr>
  </w:style>
  <w:style w:type="character" w:customStyle="1" w:styleId="SubtitleChar">
    <w:name w:val="Subtitle Char"/>
    <w:basedOn w:val="DefaultParagraphFont"/>
    <w:link w:val="Subtitle"/>
    <w:uiPriority w:val="11"/>
    <w:rsid w:val="00026071"/>
    <w:rPr>
      <w:rFonts w:asciiTheme="majorHAnsi" w:eastAsiaTheme="majorEastAsia" w:hAnsiTheme="majorHAnsi" w:cstheme="majorBidi"/>
      <w:i/>
      <w:iCs/>
      <w:color w:val="4F81BD" w:themeColor="accent1"/>
      <w:spacing w:val="15"/>
      <w:lang w:eastAsia="en-US"/>
    </w:rPr>
  </w:style>
  <w:style w:type="paragraph" w:styleId="ListParagraph">
    <w:name w:val="List Paragraph"/>
    <w:basedOn w:val="Normal"/>
    <w:uiPriority w:val="34"/>
    <w:qFormat/>
    <w:rsid w:val="00026071"/>
    <w:pPr>
      <w:spacing w:after="200" w:line="276" w:lineRule="auto"/>
      <w:ind w:left="720"/>
      <w:contextualSpacing/>
    </w:pPr>
    <w:rPr>
      <w:rFonts w:asciiTheme="minorHAnsi" w:eastAsiaTheme="minorHAnsi" w:hAnsiTheme="minorHAnsi"/>
      <w:noProof w:val="0"/>
      <w:lang w:eastAsia="en-US"/>
    </w:rPr>
  </w:style>
  <w:style w:type="character" w:styleId="Hyperlink">
    <w:name w:val="Hyperlink"/>
    <w:basedOn w:val="DefaultParagraphFont"/>
    <w:uiPriority w:val="99"/>
    <w:unhideWhenUsed/>
    <w:rsid w:val="00026071"/>
    <w:rPr>
      <w:color w:val="0000FF" w:themeColor="hyperlink"/>
      <w:u w:val="single"/>
    </w:rPr>
  </w:style>
  <w:style w:type="character" w:styleId="CommentReference">
    <w:name w:val="annotation reference"/>
    <w:basedOn w:val="DefaultParagraphFont"/>
    <w:uiPriority w:val="99"/>
    <w:semiHidden/>
    <w:unhideWhenUsed/>
    <w:rsid w:val="00026071"/>
    <w:rPr>
      <w:sz w:val="16"/>
      <w:szCs w:val="16"/>
    </w:rPr>
  </w:style>
  <w:style w:type="paragraph" w:styleId="CommentText">
    <w:name w:val="annotation text"/>
    <w:basedOn w:val="Normal"/>
    <w:link w:val="CommentTextChar"/>
    <w:uiPriority w:val="99"/>
    <w:unhideWhenUsed/>
    <w:rsid w:val="00026071"/>
    <w:pPr>
      <w:spacing w:after="200"/>
    </w:pPr>
    <w:rPr>
      <w:rFonts w:asciiTheme="minorHAnsi" w:eastAsiaTheme="minorHAnsi" w:hAnsiTheme="minorHAnsi"/>
      <w:noProof w:val="0"/>
      <w:sz w:val="20"/>
      <w:szCs w:val="20"/>
      <w:lang w:eastAsia="en-US"/>
    </w:rPr>
  </w:style>
  <w:style w:type="character" w:customStyle="1" w:styleId="CommentTextChar">
    <w:name w:val="Comment Text Char"/>
    <w:basedOn w:val="DefaultParagraphFont"/>
    <w:link w:val="CommentText"/>
    <w:uiPriority w:val="99"/>
    <w:rsid w:val="00026071"/>
    <w:rPr>
      <w:rFonts w:eastAsiaTheme="minorHAnsi"/>
      <w:sz w:val="20"/>
      <w:szCs w:val="20"/>
      <w:lang w:eastAsia="en-US"/>
    </w:rPr>
  </w:style>
  <w:style w:type="paragraph" w:styleId="NormalWeb">
    <w:name w:val="Normal (Web)"/>
    <w:basedOn w:val="Normal"/>
    <w:uiPriority w:val="99"/>
    <w:unhideWhenUsed/>
    <w:rsid w:val="002D5885"/>
    <w:pPr>
      <w:spacing w:before="240" w:after="240"/>
    </w:pPr>
    <w:rPr>
      <w:rFonts w:ascii="Times New Roman" w:eastAsia="Times New Roman" w:hAnsi="Times New Roman" w:cs="Times New Roman"/>
      <w:noProof w:val="0"/>
      <w:sz w:val="24"/>
      <w:szCs w:val="24"/>
      <w:lang w:eastAsia="en-GB"/>
    </w:rPr>
  </w:style>
  <w:style w:type="character" w:styleId="Emphasis">
    <w:name w:val="Emphasis"/>
    <w:basedOn w:val="DefaultParagraphFont"/>
    <w:uiPriority w:val="20"/>
    <w:qFormat/>
    <w:rsid w:val="002D5885"/>
    <w:rPr>
      <w:i/>
      <w:iCs/>
    </w:rPr>
  </w:style>
  <w:style w:type="character" w:styleId="Strong">
    <w:name w:val="Strong"/>
    <w:basedOn w:val="DefaultParagraphFont"/>
    <w:uiPriority w:val="22"/>
    <w:qFormat/>
    <w:rsid w:val="002D5885"/>
    <w:rPr>
      <w:b/>
      <w:bCs/>
    </w:rPr>
  </w:style>
  <w:style w:type="paragraph" w:customStyle="1" w:styleId="Pa5">
    <w:name w:val="Pa5"/>
    <w:basedOn w:val="Normal"/>
    <w:next w:val="Normal"/>
    <w:uiPriority w:val="99"/>
    <w:rsid w:val="002D5885"/>
    <w:pPr>
      <w:autoSpaceDE w:val="0"/>
      <w:autoSpaceDN w:val="0"/>
      <w:adjustRightInd w:val="0"/>
      <w:spacing w:line="241" w:lineRule="atLeast"/>
    </w:pPr>
    <w:rPr>
      <w:rFonts w:ascii="ZHKTX I+ FS Albert" w:eastAsiaTheme="minorHAnsi" w:hAnsi="ZHKTX I+ FS Albert"/>
      <w:noProof w:val="0"/>
      <w:sz w:val="24"/>
      <w:szCs w:val="24"/>
      <w:lang w:eastAsia="en-US"/>
    </w:rPr>
  </w:style>
  <w:style w:type="character" w:customStyle="1" w:styleId="A7">
    <w:name w:val="A7"/>
    <w:uiPriority w:val="99"/>
    <w:rsid w:val="002D5885"/>
    <w:rPr>
      <w:rFonts w:cs="ZHKTX I+ FS Albert"/>
      <w:color w:val="000000"/>
      <w:sz w:val="20"/>
      <w:szCs w:val="20"/>
    </w:rPr>
  </w:style>
  <w:style w:type="character" w:styleId="UnresolvedMention">
    <w:name w:val="Unresolved Mention"/>
    <w:basedOn w:val="DefaultParagraphFont"/>
    <w:uiPriority w:val="99"/>
    <w:semiHidden/>
    <w:unhideWhenUsed/>
    <w:rsid w:val="00786407"/>
    <w:rPr>
      <w:color w:val="605E5C"/>
      <w:shd w:val="clear" w:color="auto" w:fill="E1DFDD"/>
    </w:rPr>
  </w:style>
  <w:style w:type="character" w:styleId="FollowedHyperlink">
    <w:name w:val="FollowedHyperlink"/>
    <w:basedOn w:val="DefaultParagraphFont"/>
    <w:uiPriority w:val="99"/>
    <w:semiHidden/>
    <w:unhideWhenUsed/>
    <w:rsid w:val="00DF77F3"/>
    <w:rPr>
      <w:color w:val="800080" w:themeColor="followedHyperlink"/>
      <w:u w:val="single"/>
    </w:rPr>
  </w:style>
  <w:style w:type="character" w:customStyle="1" w:styleId="Heading3Char">
    <w:name w:val="Heading 3 Char"/>
    <w:basedOn w:val="DefaultParagraphFont"/>
    <w:link w:val="Heading3"/>
    <w:uiPriority w:val="9"/>
    <w:rsid w:val="00BD0226"/>
    <w:rPr>
      <w:rFonts w:asciiTheme="majorHAnsi" w:eastAsiaTheme="majorEastAsia" w:hAnsiTheme="majorHAnsi" w:cstheme="majorBidi"/>
      <w:noProof/>
      <w:color w:val="243F60" w:themeColor="accent1" w:themeShade="7F"/>
    </w:rPr>
  </w:style>
  <w:style w:type="character" w:customStyle="1" w:styleId="Heading1Char">
    <w:name w:val="Heading 1 Char"/>
    <w:basedOn w:val="DefaultParagraphFont"/>
    <w:link w:val="Heading1"/>
    <w:uiPriority w:val="9"/>
    <w:rsid w:val="000753D8"/>
    <w:rPr>
      <w:rFonts w:asciiTheme="majorHAnsi" w:eastAsiaTheme="majorEastAsia" w:hAnsiTheme="majorHAnsi" w:cstheme="majorBidi"/>
      <w:noProof/>
      <w:color w:val="365F91" w:themeColor="accent1" w:themeShade="BF"/>
      <w:sz w:val="32"/>
      <w:szCs w:val="32"/>
    </w:rPr>
  </w:style>
  <w:style w:type="paragraph" w:styleId="TOCHeading">
    <w:name w:val="TOC Heading"/>
    <w:basedOn w:val="Heading1"/>
    <w:next w:val="Normal"/>
    <w:uiPriority w:val="39"/>
    <w:unhideWhenUsed/>
    <w:qFormat/>
    <w:rsid w:val="000753D8"/>
    <w:pPr>
      <w:spacing w:line="259" w:lineRule="auto"/>
      <w:outlineLvl w:val="9"/>
    </w:pPr>
    <w:rPr>
      <w:noProof w:val="0"/>
      <w:lang w:val="en-US" w:eastAsia="en-US"/>
    </w:rPr>
  </w:style>
  <w:style w:type="paragraph" w:styleId="TOC2">
    <w:name w:val="toc 2"/>
    <w:basedOn w:val="Normal"/>
    <w:next w:val="Normal"/>
    <w:autoRedefine/>
    <w:uiPriority w:val="39"/>
    <w:unhideWhenUsed/>
    <w:rsid w:val="000753D8"/>
    <w:pPr>
      <w:spacing w:after="100"/>
      <w:ind w:left="220"/>
    </w:pPr>
  </w:style>
  <w:style w:type="paragraph" w:styleId="TOC3">
    <w:name w:val="toc 3"/>
    <w:basedOn w:val="Normal"/>
    <w:next w:val="Normal"/>
    <w:autoRedefine/>
    <w:uiPriority w:val="39"/>
    <w:unhideWhenUsed/>
    <w:rsid w:val="000753D8"/>
    <w:pPr>
      <w:spacing w:after="100"/>
      <w:ind w:left="440"/>
    </w:pPr>
  </w:style>
  <w:style w:type="paragraph" w:styleId="CommentSubject">
    <w:name w:val="annotation subject"/>
    <w:basedOn w:val="CommentText"/>
    <w:next w:val="CommentText"/>
    <w:link w:val="CommentSubjectChar"/>
    <w:uiPriority w:val="99"/>
    <w:semiHidden/>
    <w:unhideWhenUsed/>
    <w:rsid w:val="000753D8"/>
    <w:pPr>
      <w:spacing w:after="0"/>
    </w:pPr>
    <w:rPr>
      <w:rFonts w:asciiTheme="majorHAnsi" w:eastAsiaTheme="minorEastAsia" w:hAnsiTheme="majorHAnsi"/>
      <w:b/>
      <w:bCs/>
      <w:noProof/>
      <w:lang w:eastAsia="ja-JP"/>
    </w:rPr>
  </w:style>
  <w:style w:type="character" w:customStyle="1" w:styleId="CommentSubjectChar">
    <w:name w:val="Comment Subject Char"/>
    <w:basedOn w:val="CommentTextChar"/>
    <w:link w:val="CommentSubject"/>
    <w:uiPriority w:val="99"/>
    <w:semiHidden/>
    <w:rsid w:val="000753D8"/>
    <w:rPr>
      <w:rFonts w:asciiTheme="majorHAnsi" w:eastAsiaTheme="minorHAnsi" w:hAnsiTheme="majorHAnsi"/>
      <w:b/>
      <w:bCs/>
      <w:noProof/>
      <w:sz w:val="20"/>
      <w:szCs w:val="20"/>
      <w:lang w:eastAsia="en-US"/>
    </w:rPr>
  </w:style>
  <w:style w:type="paragraph" w:customStyle="1" w:styleId="Default">
    <w:name w:val="Default"/>
    <w:rsid w:val="00010D0C"/>
    <w:pPr>
      <w:autoSpaceDE w:val="0"/>
      <w:autoSpaceDN w:val="0"/>
      <w:adjustRightInd w:val="0"/>
    </w:pPr>
    <w:rPr>
      <w:rFonts w:ascii="Calibri" w:eastAsia="Calibri" w:hAnsi="Calibri" w:cs="Calibri"/>
      <w:color w:val="000000"/>
      <w:lang w:eastAsia="en-GB"/>
    </w:rPr>
  </w:style>
  <w:style w:type="paragraph" w:styleId="BodyText">
    <w:name w:val="Body Text"/>
    <w:basedOn w:val="Normal"/>
    <w:link w:val="BodyTextChar"/>
    <w:uiPriority w:val="1"/>
    <w:qFormat/>
    <w:rsid w:val="00765EF0"/>
    <w:pPr>
      <w:widowControl w:val="0"/>
      <w:autoSpaceDE w:val="0"/>
      <w:autoSpaceDN w:val="0"/>
    </w:pPr>
    <w:rPr>
      <w:rFonts w:ascii="Calibri" w:eastAsia="Calibri" w:hAnsi="Calibri" w:cs="Calibri"/>
      <w:noProof w:val="0"/>
      <w:lang w:val="en-US" w:eastAsia="en-US"/>
    </w:rPr>
  </w:style>
  <w:style w:type="character" w:customStyle="1" w:styleId="BodyTextChar">
    <w:name w:val="Body Text Char"/>
    <w:basedOn w:val="DefaultParagraphFont"/>
    <w:link w:val="BodyText"/>
    <w:uiPriority w:val="1"/>
    <w:rsid w:val="00765EF0"/>
    <w:rPr>
      <w:rFonts w:ascii="Calibri" w:eastAsia="Calibri" w:hAnsi="Calibri" w:cs="Calibri"/>
      <w:sz w:val="22"/>
      <w:szCs w:val="22"/>
      <w:lang w:val="en-US" w:eastAsia="en-US"/>
    </w:rPr>
  </w:style>
  <w:style w:type="character" w:customStyle="1" w:styleId="BodycopyChar">
    <w:name w:val="Bodycopy Char"/>
    <w:basedOn w:val="DefaultParagraphFont"/>
    <w:link w:val="Bodycopy"/>
    <w:locked/>
    <w:rsid w:val="00765EF0"/>
    <w:rPr>
      <w:rFonts w:ascii="Calibri" w:hAnsi="Calibri" w:cs="Calibri"/>
    </w:rPr>
  </w:style>
  <w:style w:type="paragraph" w:customStyle="1" w:styleId="Bodycopy">
    <w:name w:val="Bodycopy"/>
    <w:basedOn w:val="Normal"/>
    <w:link w:val="BodycopyChar"/>
    <w:rsid w:val="00765EF0"/>
    <w:pPr>
      <w:spacing w:before="120" w:after="180"/>
      <w:ind w:left="-113"/>
    </w:pPr>
    <w:rPr>
      <w:rFonts w:ascii="Calibri" w:hAnsi="Calibri" w:cs="Calibri"/>
      <w:noProof w:val="0"/>
      <w:sz w:val="24"/>
      <w:szCs w:val="24"/>
    </w:rPr>
  </w:style>
  <w:style w:type="paragraph" w:customStyle="1" w:styleId="legclearfix">
    <w:name w:val="legclearfix"/>
    <w:basedOn w:val="Normal"/>
    <w:rsid w:val="00765EF0"/>
    <w:pPr>
      <w:spacing w:before="100" w:beforeAutospacing="1" w:after="100" w:afterAutospacing="1"/>
    </w:pPr>
    <w:rPr>
      <w:rFonts w:ascii="Times New Roman" w:eastAsiaTheme="minorHAnsi" w:hAnsi="Times New Roman" w:cs="Times New Roman"/>
      <w:noProof w:val="0"/>
      <w:sz w:val="24"/>
      <w:szCs w:val="24"/>
      <w:lang w:eastAsia="en-GB"/>
    </w:rPr>
  </w:style>
  <w:style w:type="character" w:customStyle="1" w:styleId="legds">
    <w:name w:val="legds"/>
    <w:basedOn w:val="DefaultParagraphFont"/>
    <w:rsid w:val="00765EF0"/>
  </w:style>
  <w:style w:type="paragraph" w:styleId="Revision">
    <w:name w:val="Revision"/>
    <w:hidden/>
    <w:uiPriority w:val="99"/>
    <w:semiHidden/>
    <w:rsid w:val="006852A7"/>
    <w:rPr>
      <w:rFonts w:asciiTheme="majorHAnsi" w:hAnsiTheme="majorHAns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83000">
      <w:bodyDiv w:val="1"/>
      <w:marLeft w:val="0"/>
      <w:marRight w:val="0"/>
      <w:marTop w:val="0"/>
      <w:marBottom w:val="0"/>
      <w:divBdr>
        <w:top w:val="none" w:sz="0" w:space="0" w:color="auto"/>
        <w:left w:val="none" w:sz="0" w:space="0" w:color="auto"/>
        <w:bottom w:val="none" w:sz="0" w:space="0" w:color="auto"/>
        <w:right w:val="none" w:sz="0" w:space="0" w:color="auto"/>
      </w:divBdr>
    </w:div>
    <w:div w:id="462046536">
      <w:bodyDiv w:val="1"/>
      <w:marLeft w:val="0"/>
      <w:marRight w:val="0"/>
      <w:marTop w:val="0"/>
      <w:marBottom w:val="0"/>
      <w:divBdr>
        <w:top w:val="none" w:sz="0" w:space="0" w:color="auto"/>
        <w:left w:val="none" w:sz="0" w:space="0" w:color="auto"/>
        <w:bottom w:val="none" w:sz="0" w:space="0" w:color="auto"/>
        <w:right w:val="none" w:sz="0" w:space="0" w:color="auto"/>
      </w:divBdr>
    </w:div>
    <w:div w:id="1238973822">
      <w:bodyDiv w:val="1"/>
      <w:marLeft w:val="0"/>
      <w:marRight w:val="0"/>
      <w:marTop w:val="0"/>
      <w:marBottom w:val="0"/>
      <w:divBdr>
        <w:top w:val="none" w:sz="0" w:space="0" w:color="auto"/>
        <w:left w:val="none" w:sz="0" w:space="0" w:color="auto"/>
        <w:bottom w:val="none" w:sz="0" w:space="0" w:color="auto"/>
        <w:right w:val="none" w:sz="0" w:space="0" w:color="auto"/>
      </w:divBdr>
    </w:div>
    <w:div w:id="1484279533">
      <w:bodyDiv w:val="1"/>
      <w:marLeft w:val="0"/>
      <w:marRight w:val="0"/>
      <w:marTop w:val="0"/>
      <w:marBottom w:val="0"/>
      <w:divBdr>
        <w:top w:val="none" w:sz="0" w:space="0" w:color="auto"/>
        <w:left w:val="none" w:sz="0" w:space="0" w:color="auto"/>
        <w:bottom w:val="none" w:sz="0" w:space="0" w:color="auto"/>
        <w:right w:val="none" w:sz="0" w:space="0" w:color="auto"/>
      </w:divBdr>
    </w:div>
    <w:div w:id="19543609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p.ac.uk/improving-care/resources/national-data-opt-out-fls-d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fffap@rcp.ac.uk" TargetMode="External"/><Relationship Id="rId7" Type="http://schemas.openxmlformats.org/officeDocument/2006/relationships/settings" Target="settings.xml"/><Relationship Id="rId12" Type="http://schemas.openxmlformats.org/officeDocument/2006/relationships/hyperlink" Target="https://www.hqip.org.uk/about-us/privacy-not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hyperlink" Target="mailto:FLSDB@rcp.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ttps://www.rcplondon.ac.uk/projects/fracture-liaison-service-database-fls-db"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FLSDB@rcp.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ffap.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services/national-data-opt-out" TargetMode="External"/><Relationship Id="rId22" Type="http://schemas.openxmlformats.org/officeDocument/2006/relationships/hyperlink" Target="http://www.rcp.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fe00f0c-34ab-483a-9656-fc6ffa331f02" xsi:nil="true"/>
    <lcf76f155ced4ddcb4097134ff3c332f xmlns="cadac111-b760-4bb7-bda8-3fab856865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7B6B66E9F89F4F8C06DC1703691BF6" ma:contentTypeVersion="19" ma:contentTypeDescription="Create a new document." ma:contentTypeScope="" ma:versionID="809f13c0464cda552aa56c6c99432411">
  <xsd:schema xmlns:xsd="http://www.w3.org/2001/XMLSchema" xmlns:xs="http://www.w3.org/2001/XMLSchema" xmlns:p="http://schemas.microsoft.com/office/2006/metadata/properties" xmlns:ns2="cadac111-b760-4bb7-bda8-3fab856865b7" xmlns:ns3="cfe00f0c-34ab-483a-9656-fc6ffa331f02" targetNamespace="http://schemas.microsoft.com/office/2006/metadata/properties" ma:root="true" ma:fieldsID="e48ac2626b93067ab4844ee20edcd0b2" ns2:_="" ns3:_="">
    <xsd:import namespace="cadac111-b760-4bb7-bda8-3fab856865b7"/>
    <xsd:import namespace="cfe00f0c-34ab-483a-9656-fc6ffa331f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ac111-b760-4bb7-bda8-3fab85686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e00f0c-34ab-483a-9656-fc6ffa331f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79bed2d-3c25-40ae-92bc-20d4079568bb}" ma:internalName="TaxCatchAll" ma:showField="CatchAllData" ma:web="cfe00f0c-34ab-483a-9656-fc6ffa331f02">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3663E-B782-40F9-9251-1AB73DBA2F4D}">
  <ds:schemaRefs>
    <ds:schemaRef ds:uri="http://schemas.microsoft.com/sharepoint/v3/contenttype/forms"/>
  </ds:schemaRefs>
</ds:datastoreItem>
</file>

<file path=customXml/itemProps2.xml><?xml version="1.0" encoding="utf-8"?>
<ds:datastoreItem xmlns:ds="http://schemas.openxmlformats.org/officeDocument/2006/customXml" ds:itemID="{CFED70FE-3E5D-4F73-BE25-2FBED97A0ACA}">
  <ds:schemaRefs>
    <ds:schemaRef ds:uri="http://schemas.microsoft.com/office/2006/metadata/properties"/>
    <ds:schemaRef ds:uri="http://schemas.microsoft.com/office/infopath/2007/PartnerControls"/>
    <ds:schemaRef ds:uri="cfe00f0c-34ab-483a-9656-fc6ffa331f02"/>
    <ds:schemaRef ds:uri="cadac111-b760-4bb7-bda8-3fab856865b7"/>
  </ds:schemaRefs>
</ds:datastoreItem>
</file>

<file path=customXml/itemProps3.xml><?xml version="1.0" encoding="utf-8"?>
<ds:datastoreItem xmlns:ds="http://schemas.openxmlformats.org/officeDocument/2006/customXml" ds:itemID="{0F9BA557-3392-45B5-9083-C58E6B456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ac111-b760-4bb7-bda8-3fab856865b7"/>
    <ds:schemaRef ds:uri="cfe00f0c-34ab-483a-9656-fc6ffa331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4B3C3-6D3A-4A7D-81A2-C2C2733AF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2012</Words>
  <Characters>10494</Characters>
  <Application>Microsoft Office Word</Application>
  <DocSecurity>0</DocSecurity>
  <Lines>291</Lines>
  <Paragraphs>96</Paragraphs>
  <ScaleCrop>false</ScaleCrop>
  <Company>RCP</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dc:creator>
  <cp:keywords/>
  <cp:lastModifiedBy>Theresa Wong</cp:lastModifiedBy>
  <cp:revision>8</cp:revision>
  <cp:lastPrinted>2025-11-10T13:51:00Z</cp:lastPrinted>
  <dcterms:created xsi:type="dcterms:W3CDTF">2025-11-07T10:45:00Z</dcterms:created>
  <dcterms:modified xsi:type="dcterms:W3CDTF">2025-11-10T13:51:00Z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fc4a01-7f7b-4691-9d43-2f4a072b53e8_Enabled">
    <vt:lpwstr>true</vt:lpwstr>
  </property>
  <property fmtid="{D5CDD505-2E9C-101B-9397-08002B2CF9AE}" pid="3" name="MSIP_Label_b7fc4a01-7f7b-4691-9d43-2f4a072b53e8_SetDate">
    <vt:lpwstr>2023-11-23T11:46:48Z</vt:lpwstr>
  </property>
  <property fmtid="{D5CDD505-2E9C-101B-9397-08002B2CF9AE}" pid="4" name="MSIP_Label_b7fc4a01-7f7b-4691-9d43-2f4a072b53e8_Method">
    <vt:lpwstr>Standard</vt:lpwstr>
  </property>
  <property fmtid="{D5CDD505-2E9C-101B-9397-08002B2CF9AE}" pid="5" name="MSIP_Label_b7fc4a01-7f7b-4691-9d43-2f4a072b53e8_Name">
    <vt:lpwstr>defa4170-0d19-0005-0004-bc88714345d2</vt:lpwstr>
  </property>
  <property fmtid="{D5CDD505-2E9C-101B-9397-08002B2CF9AE}" pid="6" name="MSIP_Label_b7fc4a01-7f7b-4691-9d43-2f4a072b53e8_SiteId">
    <vt:lpwstr>341342fd-7fcb-4aae-8c27-148d241df047</vt:lpwstr>
  </property>
  <property fmtid="{D5CDD505-2E9C-101B-9397-08002B2CF9AE}" pid="7" name="MSIP_Label_b7fc4a01-7f7b-4691-9d43-2f4a072b53e8_ActionId">
    <vt:lpwstr>f2a499e5-3ae2-497b-8b88-96dab1700433</vt:lpwstr>
  </property>
  <property fmtid="{D5CDD505-2E9C-101B-9397-08002B2CF9AE}" pid="8" name="MSIP_Label_b7fc4a01-7f7b-4691-9d43-2f4a072b53e8_ContentBits">
    <vt:lpwstr>0</vt:lpwstr>
  </property>
  <property fmtid="{D5CDD505-2E9C-101B-9397-08002B2CF9AE}" pid="9" name="ContentTypeId">
    <vt:lpwstr>0x010100417B6B66E9F89F4F8C06DC1703691BF6</vt:lpwstr>
  </property>
  <property fmtid="{D5CDD505-2E9C-101B-9397-08002B2CF9AE}" pid="10" name="MediaServiceImageTags">
    <vt:lpwstr/>
  </property>
  <property fmtid="{D5CDD505-2E9C-101B-9397-08002B2CF9AE}" pid="11" name="docLang">
    <vt:lpwstr>en</vt:lpwstr>
  </property>
</Properties>
</file>